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50" w:rsidRDefault="00F16150">
      <w:pPr>
        <w:tabs>
          <w:tab w:val="left" w:pos="567"/>
        </w:tabs>
        <w:spacing w:after="0" w:line="240" w:lineRule="auto"/>
        <w:jc w:val="center"/>
        <w:rPr>
          <w:rFonts w:ascii="Bookman Old Style" w:eastAsia="Times New Roman" w:hAnsi="Bookman Old Style" w:cs="Bookman Old Style"/>
          <w:sz w:val="24"/>
          <w:szCs w:val="24"/>
        </w:rPr>
      </w:pPr>
    </w:p>
    <w:p w:rsidR="00F16150" w:rsidRDefault="00F16150">
      <w:pPr>
        <w:tabs>
          <w:tab w:val="left" w:pos="567"/>
        </w:tabs>
        <w:spacing w:after="0" w:line="240" w:lineRule="auto"/>
        <w:jc w:val="center"/>
        <w:rPr>
          <w:rFonts w:ascii="Bookman Old Style" w:eastAsia="Times New Roman" w:hAnsi="Bookman Old Style" w:cs="Bookman Old Style"/>
          <w:sz w:val="24"/>
          <w:szCs w:val="24"/>
          <w:lang w:val="id-ID"/>
        </w:rPr>
      </w:pPr>
    </w:p>
    <w:p w:rsidR="00F16150" w:rsidRDefault="00F16150">
      <w:pPr>
        <w:tabs>
          <w:tab w:val="left" w:pos="567"/>
        </w:tabs>
        <w:spacing w:after="0" w:line="240" w:lineRule="auto"/>
        <w:jc w:val="center"/>
        <w:rPr>
          <w:rFonts w:ascii="Bookman Old Style" w:eastAsia="Times New Roman" w:hAnsi="Bookman Old Style" w:cs="Bookman Old Style"/>
          <w:sz w:val="24"/>
          <w:szCs w:val="24"/>
          <w:lang w:val="id-ID"/>
        </w:rPr>
      </w:pPr>
    </w:p>
    <w:p w:rsidR="00F16150" w:rsidRDefault="00F16150">
      <w:pPr>
        <w:tabs>
          <w:tab w:val="left" w:pos="567"/>
        </w:tabs>
        <w:spacing w:after="0" w:line="240" w:lineRule="auto"/>
        <w:jc w:val="center"/>
        <w:rPr>
          <w:rFonts w:ascii="Bookman Old Style" w:eastAsia="Times New Roman" w:hAnsi="Bookman Old Style" w:cs="Bookman Old Style"/>
          <w:sz w:val="24"/>
          <w:szCs w:val="24"/>
          <w:lang w:val="id-ID"/>
        </w:rPr>
      </w:pPr>
    </w:p>
    <w:p w:rsidR="00F16150" w:rsidRDefault="00F16150">
      <w:pPr>
        <w:tabs>
          <w:tab w:val="left" w:pos="567"/>
        </w:tabs>
        <w:spacing w:after="0" w:line="240" w:lineRule="auto"/>
        <w:jc w:val="center"/>
        <w:rPr>
          <w:rFonts w:ascii="Bookman Old Style" w:eastAsia="Times New Roman" w:hAnsi="Bookman Old Style" w:cs="Bookman Old Style"/>
          <w:sz w:val="24"/>
          <w:szCs w:val="24"/>
          <w:lang w:val="id-ID"/>
        </w:rPr>
      </w:pPr>
    </w:p>
    <w:p w:rsidR="00F16150" w:rsidRDefault="00F16150">
      <w:pPr>
        <w:tabs>
          <w:tab w:val="left" w:pos="567"/>
        </w:tabs>
        <w:spacing w:after="0" w:line="240" w:lineRule="auto"/>
        <w:jc w:val="center"/>
        <w:rPr>
          <w:rFonts w:ascii="Bookman Old Style" w:eastAsia="Times New Roman" w:hAnsi="Bookman Old Style" w:cs="Bookman Old Style"/>
          <w:sz w:val="24"/>
          <w:szCs w:val="24"/>
          <w:lang w:val="id-ID"/>
        </w:rPr>
      </w:pPr>
    </w:p>
    <w:p w:rsidR="00F16150" w:rsidRDefault="00F16150">
      <w:pPr>
        <w:autoSpaceDE w:val="0"/>
        <w:autoSpaceDN w:val="0"/>
        <w:adjustRightInd w:val="0"/>
        <w:spacing w:after="0" w:line="360" w:lineRule="auto"/>
        <w:contextualSpacing/>
        <w:rPr>
          <w:rFonts w:ascii="Bookman Old Style" w:eastAsia="Times New Roman" w:hAnsi="Bookman Old Style" w:cs="Bookman Old Style"/>
          <w:sz w:val="24"/>
          <w:szCs w:val="24"/>
        </w:rPr>
      </w:pPr>
    </w:p>
    <w:p w:rsidR="00F16150" w:rsidRDefault="000B0A79">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LURAH TIMBULHARJO</w:t>
      </w:r>
    </w:p>
    <w:p w:rsidR="00F16150" w:rsidRDefault="000B0A79">
      <w:pPr>
        <w:autoSpaceDE w:val="0"/>
        <w:autoSpaceDN w:val="0"/>
        <w:adjustRightInd w:val="0"/>
        <w:spacing w:after="0" w:line="24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KAPANEWON SEWON KABUPATEN BANTUL</w:t>
      </w:r>
    </w:p>
    <w:p w:rsidR="00F16150" w:rsidRDefault="000B0A79">
      <w:pPr>
        <w:tabs>
          <w:tab w:val="left" w:pos="3491"/>
        </w:tabs>
        <w:autoSpaceDE w:val="0"/>
        <w:autoSpaceDN w:val="0"/>
        <w:adjustRightInd w:val="0"/>
        <w:spacing w:after="0" w:line="240" w:lineRule="auto"/>
        <w:ind w:left="630"/>
        <w:contextualSpacing/>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p>
    <w:p w:rsidR="00F16150" w:rsidRDefault="000B0A79">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KEPUTUSAN LURAH TIMBULHARJO</w:t>
      </w:r>
    </w:p>
    <w:p w:rsidR="00F16150" w:rsidRDefault="000B0A79">
      <w:pPr>
        <w:autoSpaceDE w:val="0"/>
        <w:autoSpaceDN w:val="0"/>
        <w:adjustRightInd w:val="0"/>
        <w:spacing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 xml:space="preserve">NOMOR  </w:t>
      </w:r>
      <w:r>
        <w:rPr>
          <w:rFonts w:ascii="Bookman Old Style" w:eastAsia="Times New Roman" w:hAnsi="Bookman Old Style" w:cs="Bookman Old Style"/>
          <w:sz w:val="24"/>
          <w:szCs w:val="24"/>
          <w:lang w:val="id-ID"/>
        </w:rPr>
        <w:t xml:space="preserve">   </w:t>
      </w:r>
      <w:r w:rsidR="00814884">
        <w:rPr>
          <w:rFonts w:ascii="Bookman Old Style" w:eastAsia="Times New Roman" w:hAnsi="Bookman Old Style" w:cs="Bookman Old Style"/>
          <w:sz w:val="24"/>
          <w:szCs w:val="24"/>
          <w:lang w:val="id-ID"/>
        </w:rPr>
        <w:t>55</w:t>
      </w:r>
      <w:r>
        <w:rPr>
          <w:rFonts w:ascii="Bookman Old Style" w:eastAsia="Times New Roman" w:hAnsi="Bookman Old Style" w:cs="Bookman Old Style"/>
          <w:sz w:val="24"/>
          <w:szCs w:val="24"/>
          <w:lang w:val="id-ID"/>
        </w:rPr>
        <w:t xml:space="preserve">    </w:t>
      </w:r>
      <w:r>
        <w:rPr>
          <w:rFonts w:ascii="Bookman Old Style" w:eastAsia="Times New Roman" w:hAnsi="Bookman Old Style" w:cs="Bookman Old Style"/>
          <w:sz w:val="24"/>
          <w:szCs w:val="24"/>
        </w:rPr>
        <w:t>TAHUN 20</w:t>
      </w:r>
      <w:r>
        <w:rPr>
          <w:rFonts w:ascii="Bookman Old Style" w:eastAsia="Times New Roman" w:hAnsi="Bookman Old Style" w:cs="Times New Roman"/>
          <w:bCs/>
          <w:color w:val="000000"/>
          <w:sz w:val="24"/>
          <w:szCs w:val="24"/>
          <w:lang w:val="id-ID"/>
        </w:rPr>
        <w:t>21</w:t>
      </w:r>
    </w:p>
    <w:p w:rsidR="00F16150" w:rsidRDefault="000B0A79">
      <w:pPr>
        <w:autoSpaceDE w:val="0"/>
        <w:autoSpaceDN w:val="0"/>
        <w:adjustRightInd w:val="0"/>
        <w:spacing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TENTANG</w:t>
      </w:r>
    </w:p>
    <w:p w:rsidR="00F16150" w:rsidRDefault="000B0A79">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 xml:space="preserve">PENGANGKATAN PENGURUS LEMBAGA PEMBERDAYAAN MASYARAKAT (LPM) </w:t>
      </w:r>
    </w:p>
    <w:p w:rsidR="00F16150" w:rsidRDefault="000B0A79">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KALURAHAN TIMBULHARJO KAPANEWON SEWON KABUPATEN BANTUL</w:t>
      </w:r>
    </w:p>
    <w:p w:rsidR="00F16150" w:rsidRDefault="000B0A79">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MASA BAKTI 2021 - 2026</w:t>
      </w:r>
    </w:p>
    <w:p w:rsidR="00F16150" w:rsidRDefault="00F16150">
      <w:pPr>
        <w:autoSpaceDE w:val="0"/>
        <w:autoSpaceDN w:val="0"/>
        <w:adjustRightInd w:val="0"/>
        <w:spacing w:after="0" w:line="240" w:lineRule="auto"/>
        <w:jc w:val="center"/>
        <w:rPr>
          <w:rFonts w:ascii="Bookman Old Style" w:eastAsia="Times New Roman" w:hAnsi="Bookman Old Style" w:cs="Bookman Old Style"/>
          <w:sz w:val="24"/>
          <w:szCs w:val="24"/>
        </w:rPr>
      </w:pPr>
    </w:p>
    <w:p w:rsidR="00F16150" w:rsidRDefault="000B0A79">
      <w:pPr>
        <w:autoSpaceDE w:val="0"/>
        <w:autoSpaceDN w:val="0"/>
        <w:adjustRightInd w:val="0"/>
        <w:spacing w:after="0" w:line="240" w:lineRule="auto"/>
        <w:ind w:left="630"/>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LURAH  TIMBULHARJO,</w:t>
      </w:r>
    </w:p>
    <w:p w:rsidR="00F16150" w:rsidRDefault="00F16150">
      <w:pPr>
        <w:autoSpaceDE w:val="0"/>
        <w:autoSpaceDN w:val="0"/>
        <w:adjustRightInd w:val="0"/>
        <w:spacing w:after="0" w:line="240" w:lineRule="auto"/>
        <w:ind w:left="630"/>
        <w:jc w:val="center"/>
        <w:rPr>
          <w:rFonts w:ascii="Bookman Old Style" w:eastAsia="Times New Roman" w:hAnsi="Bookman Old Style" w:cs="Bookman Old Style"/>
          <w:sz w:val="24"/>
          <w:szCs w:val="24"/>
          <w:lang w:val="id-ID"/>
        </w:rPr>
      </w:pPr>
    </w:p>
    <w:p w:rsidR="00F16150" w:rsidRDefault="000B0A79">
      <w:pPr>
        <w:tabs>
          <w:tab w:val="left" w:pos="1560"/>
          <w:tab w:val="left" w:pos="1843"/>
        </w:tabs>
        <w:spacing w:line="360" w:lineRule="auto"/>
        <w:ind w:left="2340" w:hanging="2160"/>
        <w:jc w:val="both"/>
        <w:rPr>
          <w:rFonts w:ascii="Bookman Old Style" w:eastAsia="Times New Roman" w:hAnsi="Bookman Old Style" w:cs="Times New Roman"/>
          <w:color w:val="000000"/>
          <w:sz w:val="24"/>
          <w:szCs w:val="24"/>
          <w:lang w:val="id-ID"/>
        </w:rPr>
      </w:pPr>
      <w:r>
        <w:rPr>
          <w:rFonts w:ascii="Bookman Old Style" w:eastAsia="Times New Roman" w:hAnsi="Bookman Old Style" w:cs="Times New Roman"/>
          <w:color w:val="000000"/>
          <w:sz w:val="24"/>
          <w:szCs w:val="24"/>
          <w:lang w:val="fi-FI"/>
        </w:rPr>
        <w:t>Menimbang</w:t>
      </w:r>
      <w:r>
        <w:rPr>
          <w:rFonts w:ascii="Bookman Old Style" w:eastAsia="Times New Roman" w:hAnsi="Bookman Old Style" w:cs="Times New Roman"/>
          <w:color w:val="000000"/>
          <w:sz w:val="24"/>
          <w:szCs w:val="24"/>
          <w:lang w:val="fi-FI"/>
        </w:rPr>
        <w:tab/>
        <w:t xml:space="preserve">: </w:t>
      </w:r>
      <w:r>
        <w:rPr>
          <w:rFonts w:ascii="Bookman Old Style" w:eastAsia="Times New Roman" w:hAnsi="Bookman Old Style" w:cs="Times New Roman"/>
          <w:color w:val="000000"/>
          <w:sz w:val="24"/>
          <w:szCs w:val="24"/>
          <w:lang w:val="fi-FI"/>
        </w:rPr>
        <w:tab/>
      </w:r>
      <w:r>
        <w:rPr>
          <w:rFonts w:ascii="Bookman Old Style" w:eastAsia="Times New Roman" w:hAnsi="Bookman Old Style" w:cs="Times New Roman"/>
          <w:color w:val="000000"/>
          <w:sz w:val="24"/>
          <w:szCs w:val="24"/>
          <w:lang w:val="id-ID"/>
        </w:rPr>
        <w:t xml:space="preserve"> </w:t>
      </w:r>
      <w:r>
        <w:rPr>
          <w:rFonts w:ascii="Bookman Old Style" w:eastAsia="Times New Roman" w:hAnsi="Bookman Old Style" w:cs="Times New Roman"/>
          <w:color w:val="000000"/>
          <w:sz w:val="24"/>
          <w:szCs w:val="24"/>
          <w:lang w:val="fi-FI"/>
        </w:rPr>
        <w:t>a.</w:t>
      </w:r>
      <w:r>
        <w:rPr>
          <w:rFonts w:ascii="Bookman Old Style" w:eastAsia="Times New Roman" w:hAnsi="Bookman Old Style" w:cs="Times New Roman"/>
          <w:color w:val="000000"/>
          <w:sz w:val="24"/>
          <w:szCs w:val="24"/>
          <w:lang w:val="fi-FI"/>
        </w:rPr>
        <w:tab/>
      </w:r>
      <w:r>
        <w:rPr>
          <w:rFonts w:ascii="Bookman Old Style" w:eastAsia="Times New Roman" w:hAnsi="Bookman Old Style" w:cs="Times New Roman"/>
          <w:color w:val="000000"/>
          <w:sz w:val="24"/>
          <w:szCs w:val="24"/>
          <w:lang w:val="id-ID"/>
        </w:rPr>
        <w:t>b</w:t>
      </w:r>
      <w:r>
        <w:rPr>
          <w:rFonts w:ascii="Bookman Old Style" w:eastAsia="Times New Roman" w:hAnsi="Bookman Old Style" w:cs="Times New Roman"/>
          <w:color w:val="000000"/>
          <w:sz w:val="24"/>
          <w:szCs w:val="24"/>
          <w:lang w:val="fi-FI"/>
        </w:rPr>
        <w:t>ahwa</w:t>
      </w:r>
      <w:r>
        <w:rPr>
          <w:rFonts w:ascii="Bookman Old Style" w:eastAsia="Times New Roman" w:hAnsi="Bookman Old Style" w:cs="Times New Roman"/>
          <w:color w:val="000000"/>
          <w:sz w:val="24"/>
          <w:szCs w:val="24"/>
          <w:lang w:val="id-ID"/>
        </w:rPr>
        <w:t xml:space="preserve"> untuk menggerakkan dan meningkatkan partisipasi masyarakat dalam pelaksanaan pembangunan secara terpadu dan terarah melalui prakarsa dan swadaya gotong royong masyarakat serta dalam rangka menciptakan ketahanan masyarakat Kalurahan Timbulharjo, dipandang perlu mengangkat Pengurus Lembaga Pemberdayaan Masyarakat (LPM) Kalurahan Timbulharjo </w:t>
      </w:r>
      <w:r>
        <w:rPr>
          <w:rFonts w:ascii="Bookman Old Style" w:eastAsia="Times New Roman" w:hAnsi="Bookman Old Style" w:cs="Times New Roman"/>
          <w:color w:val="000000"/>
          <w:sz w:val="24"/>
          <w:szCs w:val="24"/>
          <w:lang w:val="fi-FI"/>
        </w:rPr>
        <w:t>;</w:t>
      </w:r>
    </w:p>
    <w:p w:rsidR="00F16150" w:rsidRDefault="000B0A79">
      <w:pPr>
        <w:tabs>
          <w:tab w:val="left" w:pos="1560"/>
          <w:tab w:val="left" w:pos="1843"/>
        </w:tabs>
        <w:spacing w:after="0" w:line="360" w:lineRule="auto"/>
        <w:ind w:left="2268" w:hanging="425"/>
        <w:jc w:val="both"/>
        <w:rPr>
          <w:rFonts w:ascii="Bookman Old Style" w:eastAsia="Times New Roman" w:hAnsi="Bookman Old Style" w:cs="Times New Roman"/>
          <w:color w:val="000000"/>
          <w:sz w:val="24"/>
          <w:szCs w:val="24"/>
          <w:lang w:val="fi-FI"/>
        </w:rPr>
      </w:pPr>
      <w:r>
        <w:rPr>
          <w:rFonts w:ascii="Bookman Old Style" w:eastAsia="Times New Roman" w:hAnsi="Bookman Old Style" w:cs="Times New Roman"/>
          <w:color w:val="000000"/>
          <w:sz w:val="24"/>
          <w:szCs w:val="24"/>
          <w:lang w:val="id-ID"/>
        </w:rPr>
        <w:t xml:space="preserve">b. </w:t>
      </w:r>
      <w:r>
        <w:rPr>
          <w:rFonts w:ascii="Bookman Old Style" w:eastAsia="Times New Roman" w:hAnsi="Bookman Old Style" w:cs="Times New Roman"/>
          <w:color w:val="000000"/>
          <w:sz w:val="24"/>
          <w:szCs w:val="24"/>
          <w:lang w:val="fi-FI"/>
        </w:rPr>
        <w:t xml:space="preserve">bahwa berdasarkan pertimbangan sebagaimana dimaksud </w:t>
      </w:r>
      <w:r>
        <w:rPr>
          <w:rFonts w:ascii="Bookman Old Style" w:eastAsia="Times New Roman" w:hAnsi="Bookman Old Style" w:cs="Times New Roman"/>
          <w:color w:val="000000"/>
          <w:sz w:val="24"/>
          <w:szCs w:val="24"/>
          <w:lang w:val="id-ID"/>
        </w:rPr>
        <w:t xml:space="preserve">pada </w:t>
      </w:r>
      <w:r>
        <w:rPr>
          <w:rFonts w:ascii="Bookman Old Style" w:eastAsia="Times New Roman" w:hAnsi="Bookman Old Style" w:cs="Times New Roman"/>
          <w:color w:val="000000"/>
          <w:sz w:val="24"/>
          <w:szCs w:val="24"/>
          <w:lang w:val="fi-FI"/>
        </w:rPr>
        <w:t>huruf a, perlu</w:t>
      </w:r>
      <w:r>
        <w:rPr>
          <w:rFonts w:ascii="Bookman Old Style" w:eastAsia="Times New Roman" w:hAnsi="Bookman Old Style" w:cs="Times New Roman"/>
          <w:color w:val="000000"/>
          <w:sz w:val="24"/>
          <w:szCs w:val="24"/>
          <w:lang w:val="id-ID"/>
        </w:rPr>
        <w:t xml:space="preserve"> menetapkan Keputusan Lurah Timbulharjo Kapanewon Sewon Kabupaten Bantul tentang Pengangkatan Pengurus Lembaga Pemberdayaan Masyarakat (LPM) Kalurahan Timbulharjo Kapanewon Sewon Kabupaten Bantul Masa Bakti 2021 -2026;</w:t>
      </w:r>
    </w:p>
    <w:p w:rsidR="00F16150" w:rsidRDefault="00F16150">
      <w:pPr>
        <w:tabs>
          <w:tab w:val="left" w:pos="1560"/>
          <w:tab w:val="left" w:pos="1843"/>
        </w:tabs>
        <w:spacing w:after="0" w:line="360" w:lineRule="auto"/>
        <w:jc w:val="both"/>
        <w:rPr>
          <w:rFonts w:ascii="Bookman Old Style" w:eastAsia="Times New Roman" w:hAnsi="Bookman Old Style" w:cs="Times New Roman"/>
          <w:color w:val="000000"/>
          <w:sz w:val="24"/>
          <w:szCs w:val="24"/>
          <w:lang w:val="id-ID"/>
        </w:rPr>
      </w:pPr>
    </w:p>
    <w:tbl>
      <w:tblPr>
        <w:tblW w:w="10031" w:type="dxa"/>
        <w:tblLook w:val="04A0" w:firstRow="1" w:lastRow="0" w:firstColumn="1" w:lastColumn="0" w:noHBand="0" w:noVBand="1"/>
      </w:tblPr>
      <w:tblGrid>
        <w:gridCol w:w="1809"/>
        <w:gridCol w:w="8222"/>
      </w:tblGrid>
      <w:tr w:rsidR="00F16150">
        <w:tc>
          <w:tcPr>
            <w:tcW w:w="1809" w:type="dxa"/>
          </w:tcPr>
          <w:p w:rsidR="00F16150" w:rsidRDefault="000B0A79">
            <w:pPr>
              <w:spacing w:line="360" w:lineRule="auto"/>
              <w:jc w:val="both"/>
              <w:rPr>
                <w:rFonts w:ascii="Bookman Old Style" w:hAnsi="Bookman Old Style"/>
                <w:color w:val="000000" w:themeColor="text1"/>
                <w:sz w:val="24"/>
                <w:szCs w:val="24"/>
              </w:rPr>
            </w:pPr>
            <w:proofErr w:type="spellStart"/>
            <w:r>
              <w:rPr>
                <w:rFonts w:ascii="Bookman Old Style" w:hAnsi="Bookman Old Style"/>
                <w:color w:val="000000" w:themeColor="text1"/>
                <w:sz w:val="24"/>
                <w:szCs w:val="24"/>
              </w:rPr>
              <w:t>Mengingat</w:t>
            </w:r>
            <w:proofErr w:type="spellEnd"/>
            <w:r>
              <w:rPr>
                <w:rFonts w:ascii="Bookman Old Style" w:hAnsi="Bookman Old Style"/>
                <w:color w:val="000000" w:themeColor="text1"/>
                <w:sz w:val="24"/>
                <w:szCs w:val="24"/>
              </w:rPr>
              <w:t xml:space="preserve">   :</w:t>
            </w:r>
          </w:p>
        </w:tc>
        <w:tc>
          <w:tcPr>
            <w:tcW w:w="8222" w:type="dxa"/>
          </w:tcPr>
          <w:p w:rsidR="00F16150" w:rsidRDefault="000B0A79">
            <w:pPr>
              <w:pStyle w:val="ListParagraph"/>
              <w:numPr>
                <w:ilvl w:val="0"/>
                <w:numId w:val="1"/>
              </w:numPr>
              <w:tabs>
                <w:tab w:val="left" w:pos="1620"/>
              </w:tabs>
              <w:spacing w:line="360" w:lineRule="auto"/>
              <w:jc w:val="both"/>
              <w:rPr>
                <w:rFonts w:ascii="Bookman Old Style" w:hAnsi="Bookman Old Style" w:cs="Arial"/>
                <w:color w:val="000000" w:themeColor="text1"/>
                <w:sz w:val="28"/>
                <w:szCs w:val="24"/>
                <w:lang w:val="fi-FI"/>
              </w:rPr>
            </w:pPr>
            <w:r>
              <w:rPr>
                <w:rFonts w:ascii="Bookman Old Style" w:hAnsi="Bookman Old Style" w:cs="Arial"/>
                <w:color w:val="000000" w:themeColor="text1"/>
                <w:sz w:val="24"/>
                <w:szCs w:val="24"/>
                <w:lang w:val="id-ID"/>
              </w:rPr>
              <w:t>Undang- Undang Nomor 13 Tahun 2012 tentang Keistimewaan Daerah Istimewa Yogyakarta (Lembaran Negara Republik Indonesia Tahun 2012 Nomor 170, Tambahan Lembaran Negara Republik Indonesia Nomor 5339);</w:t>
            </w:r>
          </w:p>
          <w:p w:rsidR="00F16150" w:rsidRDefault="000B0A79">
            <w:pPr>
              <w:pStyle w:val="ListParagraph"/>
              <w:numPr>
                <w:ilvl w:val="0"/>
                <w:numId w:val="1"/>
              </w:numPr>
              <w:tabs>
                <w:tab w:val="left" w:pos="1620"/>
              </w:tabs>
              <w:spacing w:line="360" w:lineRule="auto"/>
              <w:jc w:val="both"/>
              <w:rPr>
                <w:rFonts w:ascii="Bookman Old Style" w:hAnsi="Bookman Old Style" w:cs="Arial"/>
                <w:color w:val="000000" w:themeColor="text1"/>
                <w:sz w:val="28"/>
                <w:szCs w:val="24"/>
                <w:lang w:val="fi-FI"/>
              </w:rPr>
            </w:pPr>
            <w:r>
              <w:rPr>
                <w:rFonts w:ascii="Bookman Old Style" w:hAnsi="Bookman Old Style" w:cs="Arial"/>
                <w:color w:val="000000" w:themeColor="text1"/>
                <w:sz w:val="24"/>
                <w:szCs w:val="24"/>
                <w:lang w:val="id-ID"/>
              </w:rPr>
              <w:t xml:space="preserve">Undang-Undang Nomor 6 Tahun 2014 tentang Desa </w:t>
            </w:r>
            <w:r>
              <w:rPr>
                <w:rFonts w:ascii="Bookman Old Style" w:hAnsi="Bookman Old Style" w:cs="Arial"/>
                <w:color w:val="000000" w:themeColor="text1"/>
                <w:sz w:val="24"/>
                <w:szCs w:val="23"/>
                <w:lang w:val="id-ID"/>
              </w:rPr>
              <w:t>(Lembaran Negara Republik Indonesia Tahun 2014 Nomor 7, Tambahan Lembaran Negara Republik Indonesia Nomor 5495);</w:t>
            </w:r>
          </w:p>
          <w:p w:rsidR="00F16150" w:rsidRDefault="000B0A79">
            <w:pPr>
              <w:pStyle w:val="ListParagraph"/>
              <w:numPr>
                <w:ilvl w:val="0"/>
                <w:numId w:val="1"/>
              </w:numPr>
              <w:tabs>
                <w:tab w:val="left" w:pos="1620"/>
              </w:tabs>
              <w:spacing w:after="0"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 xml:space="preserve">Undang-Undang Nomor 23 Tahun 2014 tentang Pemerintahan </w:t>
            </w:r>
            <w:r>
              <w:rPr>
                <w:rFonts w:ascii="Bookman Old Style" w:hAnsi="Bookman Old Style" w:cs="Arial"/>
                <w:color w:val="000000" w:themeColor="text1"/>
                <w:sz w:val="24"/>
                <w:szCs w:val="24"/>
                <w:lang w:val="id-ID"/>
              </w:rPr>
              <w:lastRenderedPageBreak/>
              <w:t>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F16150" w:rsidRDefault="000B0A79">
            <w:pPr>
              <w:numPr>
                <w:ilvl w:val="0"/>
                <w:numId w:val="1"/>
              </w:numPr>
              <w:spacing w:after="0"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Pemerintah Nomor 43 Tahun 2014 tentang Peraturan Pelaksanaan Undang Undang Nomor 6 tahun 2014 tentang Desa (Lembaran Negara Republik Indonesia Tahun 2014 Nomor 213,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F16150" w:rsidRDefault="000B0A79">
            <w:pPr>
              <w:pStyle w:val="ListParagraph"/>
              <w:numPr>
                <w:ilvl w:val="0"/>
                <w:numId w:val="1"/>
              </w:numPr>
              <w:tabs>
                <w:tab w:val="left" w:pos="1620"/>
              </w:tabs>
              <w:spacing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Menteri Dalam Negeri Nomor 111 Tahun 2014 tentang Pedoman Teknis Peraturan Desa (Berita Negara Republik Indonesia Tahun 2014 Nomor 2091);</w:t>
            </w:r>
          </w:p>
          <w:p w:rsidR="00F16150" w:rsidRDefault="000B0A79">
            <w:pPr>
              <w:pStyle w:val="ListParagraph"/>
              <w:numPr>
                <w:ilvl w:val="0"/>
                <w:numId w:val="1"/>
              </w:numPr>
              <w:tabs>
                <w:tab w:val="left" w:pos="1620"/>
              </w:tabs>
              <w:spacing w:after="0"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Menteri Dalam Negeri Nomor 114 Tahun 2014 tentang Pedoman Pembangunan Desa (Berita Negara Republik Indonesia Tahun 2014 Nomor 2094);</w:t>
            </w:r>
          </w:p>
          <w:p w:rsidR="00F16150" w:rsidRDefault="000B0A79">
            <w:pPr>
              <w:pStyle w:val="ListParagraph"/>
              <w:numPr>
                <w:ilvl w:val="0"/>
                <w:numId w:val="1"/>
              </w:numPr>
              <w:tabs>
                <w:tab w:val="left" w:pos="1620"/>
              </w:tabs>
              <w:spacing w:before="240" w:after="0"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Menteri Dalam Negeri Nomor 18 Tahun 2018 tentang Lembaga Kemasyarakatan Desa dan Lembaga Adat Desa (Berita Negara Republik Indonesia Tahun 2018 Nomor 569);</w:t>
            </w:r>
          </w:p>
          <w:p w:rsidR="00F16150" w:rsidRDefault="000B0A79">
            <w:pPr>
              <w:pStyle w:val="ListParagraph"/>
              <w:numPr>
                <w:ilvl w:val="0"/>
                <w:numId w:val="1"/>
              </w:numPr>
              <w:tabs>
                <w:tab w:val="left" w:pos="1620"/>
              </w:tabs>
              <w:spacing w:before="240" w:after="0" w:line="360" w:lineRule="auto"/>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Menteri Dalam Negeri Nomor 20 Tahun 2018 tentang Pengelolaan Keuangan Desa (Berita Negara Republik Indonesia Tahun 2018 Nomor 611);</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Menteri Desa, Pembangunan Daerah Tertinggal dan Transmigrasi Republik Indonesia Nomor 1 Tahun 2015 tentang Pedoman Kewenangan Berdasarkan Hak Asal-Usul dan Kewenangan Lokal Berskala Desa (Berita Negara Republik Indonesia Tahun 2015 Nomor 158);</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 xml:space="preserve">Peraturan Daerah Kabupaten Bantul Nomor 04 Tahun 2009 tentang Lembaga Kemasyarakatan Desa (Lembaran Daerah </w:t>
            </w:r>
            <w:r>
              <w:rPr>
                <w:rFonts w:ascii="Bookman Old Style" w:hAnsi="Bookman Old Style" w:cs="Arial"/>
                <w:color w:val="000000" w:themeColor="text1"/>
                <w:sz w:val="24"/>
                <w:szCs w:val="24"/>
                <w:lang w:val="id-ID"/>
              </w:rPr>
              <w:lastRenderedPageBreak/>
              <w:t>Kabupaten Bantul Seri D Nomor 4 Tahun 2009);</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Daerah Kabupaten Bantul Nomor 09 Tahun 2019 tentang Penetapan Kalurahan (Lembaran Daerah Kabupaten Bantul Tahun 2019 Nomor 09);</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Daerah Kabupaten Bantul Nomor 05 Tahun 2020 tentang Pamong Kalurahan (Lembaran Daerah Kabupaten Bantul Tahun 2020 Nomor 05);</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Daerah Kabupaten Bantul Nomor 8 Tahun 2020 tentang Badan Permusyawaratan Kalurahan (Lembaran Daerah Kabupaten Bantul Tahun 2020 Nomor 8, Tambahan Lembaran Daerah Kabupaten Bantul 131).</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Bupati Bantul Nomor 82 Tahun 2019 tentang Pengelolaan Keuangan Desa (Berita Daerah Kabupaten Bantul Nomor 82) sebagaimana telah diubah dengan Peraturan Bupati Bantul Nomor 47 Tahun 2020 tentang Perubahan Atas Peraturan Bupati Bantul Nomor 82 Tahun 2019 tentang Pengelolaan Keuangan Desa (Berita Daerah Kabupaten Bantul tahun 2020 Nomor 47);</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Bupati Bantul Nomor 134 Tahun 2019 tentang Pedoman Organisasi Dan Tata Kerja Pemerintah Kalurahan (Berita Daerah Kabupaten Bantul Tahun 2019 Nomor 134) sebagaimana telah diubah dengan Peraturan Bupati Bantul Nomor 128 Tahun 2020 tentang Perubahan Atas Peraturan Bupati Bantul Nomor 134 Tahun 2019 tentang Pedoman Organisasi Dan Tata Kerja Pemerintah Kalurahan (Berita Daerah Kabupaten Bantul Tahun 2020 Nomor 128);</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Bupati Bantul Nomor 86 Tahun 2020 tentang Kewenangan Kalurahan (Berita Daerah Kabupaten Bantul Tahun 2020 Nomor 86);</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Bupati Bantul Nomor 87 Tahun 2020 tentang Pedoman Teknis Penyusunan Produk Hukum Kalurahan (Berita Daerah Kabupaten Bantul Tahun 2020 Nomor 87);</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Bupati Bantul Nomor 134 Tahun 2020 tentang Tata Naskah Dinas Bagi Pemerintah Kalurahan (Berita Daerah Kabupaten Bantul Tahun 2020 Nomor 134);</w:t>
            </w:r>
          </w:p>
          <w:p w:rsidR="00F16150" w:rsidRDefault="000B0A79">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Peraturan Desa Timbulharjo Nomor 04 Tahun 2016 tentang Pembentukan Lembaga Kemasyarakatan Desa (Lembaran Desa Timbulharjo Tahun 2016 Nomor 04);</w:t>
            </w:r>
          </w:p>
          <w:p w:rsidR="00F16150" w:rsidRDefault="000B0A79" w:rsidP="00A33DEA">
            <w:pPr>
              <w:pStyle w:val="ListParagraph"/>
              <w:numPr>
                <w:ilvl w:val="0"/>
                <w:numId w:val="1"/>
              </w:numPr>
              <w:tabs>
                <w:tab w:val="left" w:pos="1620"/>
              </w:tabs>
              <w:spacing w:after="0" w:line="360" w:lineRule="auto"/>
              <w:ind w:hanging="468"/>
              <w:jc w:val="both"/>
              <w:rPr>
                <w:rFonts w:ascii="Bookman Old Style" w:hAnsi="Bookman Old Style" w:cs="Arial"/>
                <w:color w:val="000000" w:themeColor="text1"/>
                <w:sz w:val="24"/>
                <w:szCs w:val="24"/>
                <w:lang w:val="id-ID"/>
              </w:rPr>
            </w:pPr>
            <w:r>
              <w:rPr>
                <w:rFonts w:ascii="Bookman Old Style" w:hAnsi="Bookman Old Style" w:cs="Arial"/>
                <w:sz w:val="24"/>
                <w:szCs w:val="24"/>
                <w:lang w:val="id-ID"/>
              </w:rPr>
              <w:lastRenderedPageBreak/>
              <w:t xml:space="preserve">Peraturan </w:t>
            </w:r>
            <w:r w:rsidR="00A33DEA">
              <w:rPr>
                <w:rFonts w:ascii="Bookman Old Style" w:hAnsi="Bookman Old Style" w:cs="Arial"/>
                <w:sz w:val="24"/>
                <w:szCs w:val="24"/>
                <w:lang w:val="id-ID"/>
              </w:rPr>
              <w:t>Kalurahan Timbulharjo Nomor 07 Tahun 2021 tentang Rencana Pembangunan Jangka Menengah Kalurahan (RPJM-Kalurahan) Kalurahan Timbulharjo Kapanewon Sewon Kabupaten Bantul Tahun 2021-2026 (Lembaran Kalurahan Timbulharjo Tahun 2021 Nomor 07).</w:t>
            </w:r>
            <w:r>
              <w:rPr>
                <w:rFonts w:ascii="Bookman Old Style" w:hAnsi="Bookman Old Style" w:cs="Arial"/>
                <w:sz w:val="24"/>
                <w:szCs w:val="24"/>
                <w:lang w:val="id-ID"/>
              </w:rPr>
              <w:t xml:space="preserve"> </w:t>
            </w:r>
          </w:p>
        </w:tc>
      </w:tr>
    </w:tbl>
    <w:p w:rsidR="00F16150" w:rsidRDefault="00F16150">
      <w:pPr>
        <w:pStyle w:val="Heading2"/>
        <w:rPr>
          <w:rFonts w:ascii="Bookman Old Style" w:eastAsia="Times New Roman" w:hAnsi="Bookman Old Style"/>
          <w:color w:val="auto"/>
          <w:sz w:val="24"/>
          <w:szCs w:val="24"/>
          <w:lang w:val="id-ID"/>
        </w:rPr>
      </w:pPr>
    </w:p>
    <w:p w:rsidR="00F16150" w:rsidRDefault="000B0A79">
      <w:pPr>
        <w:jc w:val="center"/>
        <w:rPr>
          <w:rFonts w:ascii="Bookman Old Style" w:eastAsia="Times New Roman" w:hAnsi="Bookman Old Style" w:cstheme="majorBidi"/>
          <w:sz w:val="24"/>
          <w:szCs w:val="24"/>
          <w:lang w:val="id-ID"/>
        </w:rPr>
      </w:pPr>
      <w:r>
        <w:rPr>
          <w:rFonts w:ascii="Bookman Old Style" w:eastAsia="Times New Roman" w:hAnsi="Bookman Old Style"/>
          <w:sz w:val="24"/>
          <w:szCs w:val="24"/>
          <w:lang w:val="id-ID"/>
        </w:rPr>
        <w:t>MEMUTUSKAN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3"/>
        <w:gridCol w:w="7475"/>
      </w:tblGrid>
      <w:tr w:rsidR="00F16150">
        <w:trPr>
          <w:trHeight w:val="397"/>
        </w:trPr>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Menetapkan</w:t>
            </w: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tc>
        <w:tc>
          <w:tcPr>
            <w:tcW w:w="7475" w:type="dxa"/>
          </w:tcPr>
          <w:p w:rsidR="00F16150" w:rsidRDefault="00F16150">
            <w:pPr>
              <w:spacing w:after="0" w:line="240" w:lineRule="auto"/>
              <w:rPr>
                <w:rFonts w:ascii="Bookman Old Style" w:hAnsi="Bookman Old Style"/>
                <w:sz w:val="24"/>
                <w:szCs w:val="24"/>
                <w:lang w:val="id-ID"/>
              </w:rPr>
            </w:pPr>
          </w:p>
        </w:tc>
      </w:tr>
      <w:tr w:rsidR="00F16150">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KESATU</w:t>
            </w: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tc>
        <w:tc>
          <w:tcPr>
            <w:tcW w:w="7475" w:type="dxa"/>
          </w:tcPr>
          <w:p w:rsidR="00F16150" w:rsidRDefault="000B0A79">
            <w:pPr>
              <w:spacing w:after="0" w:line="360" w:lineRule="auto"/>
              <w:jc w:val="both"/>
              <w:rPr>
                <w:rFonts w:ascii="Bookman Old Style" w:hAnsi="Bookman Old Style" w:cs="Arial"/>
                <w:color w:val="000000" w:themeColor="text1"/>
                <w:sz w:val="24"/>
                <w:szCs w:val="24"/>
                <w:lang w:val="id-ID"/>
              </w:rPr>
            </w:pPr>
            <w:r>
              <w:rPr>
                <w:rFonts w:ascii="Bookman Old Style" w:hAnsi="Bookman Old Style"/>
                <w:sz w:val="24"/>
                <w:szCs w:val="24"/>
                <w:lang w:val="id-ID"/>
              </w:rPr>
              <w:t xml:space="preserve">KEPUTUSAN LURAH TIMBULHARJO KAPANEWON SEWON KABUPATEN BANTUL TENTANG </w:t>
            </w:r>
            <w:r>
              <w:rPr>
                <w:rFonts w:ascii="Bookman Old Style" w:eastAsia="Times New Roman" w:hAnsi="Bookman Old Style" w:cs="Times New Roman"/>
                <w:color w:val="000000"/>
                <w:sz w:val="24"/>
                <w:szCs w:val="24"/>
                <w:lang w:val="id-ID"/>
              </w:rPr>
              <w:t>PENGANGKATAN PENGURUS LEMBAGA PEMBERDAYAAN MASYARAKAT (LPM) KALURAHAN TIMBULHARJO KAPANEWON SEWON KABUPATEN BANTUL MASA BAKTI 2021 -2026.</w:t>
            </w:r>
          </w:p>
        </w:tc>
      </w:tr>
      <w:tr w:rsidR="00F16150">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KEDUA</w:t>
            </w: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tc>
        <w:tc>
          <w:tcPr>
            <w:tcW w:w="7475" w:type="dxa"/>
          </w:tcPr>
          <w:p w:rsidR="00F16150" w:rsidRDefault="000B0A79">
            <w:pPr>
              <w:spacing w:after="0" w:line="360" w:lineRule="auto"/>
              <w:jc w:val="both"/>
              <w:rPr>
                <w:rFonts w:ascii="Bookman Old Style" w:hAnsi="Bookman Old Style" w:cs="Arial"/>
                <w:color w:val="000000" w:themeColor="text1"/>
                <w:sz w:val="24"/>
                <w:szCs w:val="24"/>
                <w:lang w:val="id-ID"/>
              </w:rPr>
            </w:pPr>
            <w:r>
              <w:rPr>
                <w:rFonts w:ascii="Bookman Old Style" w:hAnsi="Bookman Old Style"/>
                <w:sz w:val="24"/>
                <w:szCs w:val="24"/>
                <w:lang w:val="id-ID"/>
              </w:rPr>
              <w:t xml:space="preserve">Mengangkat </w:t>
            </w:r>
            <w:r>
              <w:rPr>
                <w:rFonts w:ascii="Bookman Old Style" w:eastAsia="Times New Roman" w:hAnsi="Bookman Old Style" w:cs="Times New Roman"/>
                <w:color w:val="000000"/>
                <w:sz w:val="24"/>
                <w:szCs w:val="24"/>
                <w:lang w:val="id-ID"/>
              </w:rPr>
              <w:t>Pengurus Lembaga Pemberdayaan Masyarakat (LPM) Kalurahan Timbulharjo Kapanewon Sewon Kabupaten Bantul Masa Bakti 2021 -2026 dengan susunan keanggotaan sebagaimana tercantum dalam Lampiran Keputusan ini yang merupakan bagian yang tidak terpisahkan.</w:t>
            </w:r>
          </w:p>
        </w:tc>
      </w:tr>
      <w:tr w:rsidR="00F16150">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KETIGA</w:t>
            </w: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tc>
        <w:tc>
          <w:tcPr>
            <w:tcW w:w="7475" w:type="dxa"/>
          </w:tcPr>
          <w:p w:rsidR="00F16150" w:rsidRDefault="000B0A79" w:rsidP="00A33DEA">
            <w:pPr>
              <w:spacing w:after="0" w:line="360" w:lineRule="auto"/>
              <w:jc w:val="both"/>
              <w:rPr>
                <w:rFonts w:ascii="Bookman Old Style" w:hAnsi="Bookman Old Style"/>
                <w:sz w:val="24"/>
                <w:szCs w:val="24"/>
                <w:lang w:val="id-ID"/>
              </w:rPr>
            </w:pPr>
            <w:r>
              <w:rPr>
                <w:rFonts w:ascii="Bookman Old Style" w:hAnsi="Bookman Old Style"/>
                <w:sz w:val="24"/>
                <w:szCs w:val="24"/>
                <w:lang w:val="id-ID"/>
              </w:rPr>
              <w:t xml:space="preserve">Tugas Pengurus Lembaga Pemberdayaan Masyarakat (LPM) adalah membantu </w:t>
            </w:r>
            <w:r w:rsidR="00A33DEA">
              <w:rPr>
                <w:rFonts w:ascii="Bookman Old Style" w:hAnsi="Bookman Old Style"/>
                <w:sz w:val="24"/>
                <w:szCs w:val="24"/>
                <w:lang w:val="id-ID"/>
              </w:rPr>
              <w:t>Pemerintah Kalurahan dalam hal :</w:t>
            </w:r>
          </w:p>
          <w:p w:rsidR="00614867" w:rsidRDefault="00614867" w:rsidP="00614867">
            <w:pPr>
              <w:pStyle w:val="ListParagraph"/>
              <w:numPr>
                <w:ilvl w:val="3"/>
                <w:numId w:val="1"/>
              </w:numPr>
              <w:spacing w:after="0" w:line="360" w:lineRule="auto"/>
              <w:ind w:left="360"/>
              <w:jc w:val="both"/>
              <w:rPr>
                <w:rFonts w:ascii="Bookman Old Style" w:hAnsi="Bookman Old Style"/>
                <w:sz w:val="24"/>
                <w:szCs w:val="24"/>
                <w:lang w:val="id-ID"/>
              </w:rPr>
            </w:pPr>
            <w:r>
              <w:rPr>
                <w:rFonts w:ascii="Bookman Old Style" w:hAnsi="Bookman Old Style"/>
                <w:sz w:val="24"/>
                <w:szCs w:val="24"/>
                <w:lang w:val="id-ID"/>
              </w:rPr>
              <w:t>Menampung dan menyalurkan aspirasi masyarakat dalam pembangunan;</w:t>
            </w:r>
          </w:p>
          <w:p w:rsidR="00614867" w:rsidRDefault="00614867" w:rsidP="00614867">
            <w:pPr>
              <w:pStyle w:val="ListParagraph"/>
              <w:numPr>
                <w:ilvl w:val="3"/>
                <w:numId w:val="1"/>
              </w:numPr>
              <w:spacing w:after="0" w:line="360" w:lineRule="auto"/>
              <w:ind w:left="360"/>
              <w:jc w:val="both"/>
              <w:rPr>
                <w:rFonts w:ascii="Bookman Old Style" w:hAnsi="Bookman Old Style"/>
                <w:sz w:val="24"/>
                <w:szCs w:val="24"/>
                <w:lang w:val="id-ID"/>
              </w:rPr>
            </w:pPr>
            <w:r>
              <w:rPr>
                <w:rFonts w:ascii="Bookman Old Style" w:hAnsi="Bookman Old Style"/>
                <w:sz w:val="24"/>
                <w:szCs w:val="24"/>
                <w:lang w:val="id-ID"/>
              </w:rPr>
              <w:t>Menyusun rencana pembangunan secara partisipatif;</w:t>
            </w:r>
          </w:p>
          <w:p w:rsidR="00614867" w:rsidRDefault="00614867" w:rsidP="00614867">
            <w:pPr>
              <w:pStyle w:val="ListParagraph"/>
              <w:numPr>
                <w:ilvl w:val="3"/>
                <w:numId w:val="1"/>
              </w:numPr>
              <w:spacing w:after="0" w:line="360" w:lineRule="auto"/>
              <w:ind w:left="360"/>
              <w:jc w:val="both"/>
              <w:rPr>
                <w:rFonts w:ascii="Bookman Old Style" w:hAnsi="Bookman Old Style"/>
                <w:sz w:val="24"/>
                <w:szCs w:val="24"/>
                <w:lang w:val="id-ID"/>
              </w:rPr>
            </w:pPr>
            <w:r w:rsidRPr="00D67622">
              <w:rPr>
                <w:rFonts w:ascii="Bookman Old Style" w:hAnsi="Bookman Old Style"/>
                <w:sz w:val="24"/>
                <w:szCs w:val="24"/>
                <w:lang w:val="id-ID"/>
              </w:rPr>
              <w:t>Menggerakkan swadaya gotong royong masyarakat;</w:t>
            </w:r>
          </w:p>
          <w:p w:rsidR="00614867" w:rsidRPr="00D67622" w:rsidRDefault="00614867" w:rsidP="00614867">
            <w:pPr>
              <w:pStyle w:val="ListParagraph"/>
              <w:numPr>
                <w:ilvl w:val="3"/>
                <w:numId w:val="1"/>
              </w:numPr>
              <w:spacing w:after="0" w:line="360" w:lineRule="auto"/>
              <w:ind w:left="360"/>
              <w:jc w:val="both"/>
              <w:rPr>
                <w:rFonts w:ascii="Bookman Old Style" w:hAnsi="Bookman Old Style"/>
                <w:sz w:val="24"/>
                <w:szCs w:val="24"/>
                <w:lang w:val="id-ID"/>
              </w:rPr>
            </w:pPr>
            <w:r w:rsidRPr="00D67622">
              <w:rPr>
                <w:rFonts w:ascii="Bookman Old Style" w:hAnsi="Bookman Old Style"/>
                <w:sz w:val="24"/>
                <w:szCs w:val="24"/>
                <w:lang w:val="id-ID"/>
              </w:rPr>
              <w:t>Melaksanakan dan mengendalikan pembangunan;</w:t>
            </w:r>
          </w:p>
          <w:p w:rsidR="00814884" w:rsidRPr="00A33DEA" w:rsidRDefault="00614867" w:rsidP="00614867">
            <w:pPr>
              <w:pStyle w:val="ListParagraph"/>
              <w:numPr>
                <w:ilvl w:val="3"/>
                <w:numId w:val="1"/>
              </w:numPr>
              <w:spacing w:after="0" w:line="360" w:lineRule="auto"/>
              <w:ind w:left="360"/>
              <w:jc w:val="both"/>
              <w:rPr>
                <w:rFonts w:ascii="Bookman Old Style" w:hAnsi="Bookman Old Style"/>
                <w:sz w:val="24"/>
                <w:szCs w:val="24"/>
                <w:lang w:val="id-ID"/>
              </w:rPr>
            </w:pPr>
            <w:r>
              <w:rPr>
                <w:rFonts w:ascii="Bookman Old Style" w:hAnsi="Bookman Old Style"/>
                <w:sz w:val="24"/>
                <w:szCs w:val="24"/>
                <w:lang w:val="id-ID"/>
              </w:rPr>
              <w:t>Melaksanakan urusan keistimewaan di Kalurahan.</w:t>
            </w:r>
          </w:p>
        </w:tc>
      </w:tr>
      <w:tr w:rsidR="00F16150">
        <w:trPr>
          <w:trHeight w:val="1246"/>
        </w:trPr>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KEEMPAT</w:t>
            </w:r>
          </w:p>
          <w:p w:rsidR="00F16150" w:rsidRDefault="00F16150">
            <w:pPr>
              <w:spacing w:after="0" w:line="240" w:lineRule="auto"/>
              <w:rPr>
                <w:rFonts w:ascii="Bookman Old Style" w:hAnsi="Bookman Old Style"/>
                <w:sz w:val="24"/>
                <w:szCs w:val="24"/>
                <w:lang w:val="id-ID"/>
              </w:rPr>
            </w:pPr>
          </w:p>
          <w:p w:rsidR="00F16150" w:rsidRDefault="00F16150">
            <w:pPr>
              <w:spacing w:after="0" w:line="240" w:lineRule="auto"/>
              <w:rPr>
                <w:rFonts w:ascii="Bookman Old Style" w:hAnsi="Bookman Old Style"/>
                <w:sz w:val="24"/>
                <w:szCs w:val="24"/>
                <w:lang w:val="id-ID"/>
              </w:rPr>
            </w:pP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p w:rsidR="00F16150" w:rsidRDefault="00F16150">
            <w:pPr>
              <w:spacing w:after="0" w:line="240" w:lineRule="auto"/>
              <w:rPr>
                <w:rFonts w:ascii="Bookman Old Style" w:hAnsi="Bookman Old Style"/>
                <w:sz w:val="24"/>
                <w:szCs w:val="24"/>
                <w:lang w:val="id-ID"/>
              </w:rPr>
            </w:pPr>
          </w:p>
          <w:p w:rsidR="00F16150" w:rsidRDefault="00F16150">
            <w:pPr>
              <w:spacing w:after="0" w:line="240" w:lineRule="auto"/>
              <w:rPr>
                <w:rFonts w:ascii="Bookman Old Style" w:hAnsi="Bookman Old Style"/>
                <w:sz w:val="24"/>
                <w:szCs w:val="24"/>
                <w:lang w:val="id-ID"/>
              </w:rPr>
            </w:pPr>
          </w:p>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 xml:space="preserve"> </w:t>
            </w:r>
          </w:p>
        </w:tc>
        <w:tc>
          <w:tcPr>
            <w:tcW w:w="7475" w:type="dxa"/>
          </w:tcPr>
          <w:p w:rsidR="00F16150" w:rsidRDefault="000B0A79">
            <w:pPr>
              <w:spacing w:after="0" w:line="360" w:lineRule="auto"/>
              <w:jc w:val="both"/>
              <w:rPr>
                <w:rFonts w:ascii="Bookman Old Style" w:hAnsi="Bookman Old Style"/>
                <w:sz w:val="24"/>
                <w:szCs w:val="24"/>
                <w:lang w:val="id-ID"/>
              </w:rPr>
            </w:pPr>
            <w:r>
              <w:rPr>
                <w:rFonts w:ascii="Bookman Old Style" w:hAnsi="Bookman Old Style"/>
                <w:sz w:val="24"/>
                <w:szCs w:val="24"/>
                <w:lang w:val="id-ID"/>
              </w:rPr>
              <w:t>Segala biaya yang timbul sehubungan dengan ditetapkannya Keputusan ini dibebankan pada Anggaran Pendapatan dan Belanja Kalurahan Timbulharjo.</w:t>
            </w:r>
          </w:p>
        </w:tc>
      </w:tr>
      <w:tr w:rsidR="00F16150">
        <w:tc>
          <w:tcPr>
            <w:tcW w:w="226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KELIMA</w:t>
            </w:r>
          </w:p>
        </w:tc>
        <w:tc>
          <w:tcPr>
            <w:tcW w:w="293" w:type="dxa"/>
          </w:tcPr>
          <w:p w:rsidR="00F16150" w:rsidRDefault="000B0A79">
            <w:pPr>
              <w:spacing w:after="0" w:line="240" w:lineRule="auto"/>
              <w:rPr>
                <w:rFonts w:ascii="Bookman Old Style" w:hAnsi="Bookman Old Style"/>
                <w:sz w:val="24"/>
                <w:szCs w:val="24"/>
                <w:lang w:val="id-ID"/>
              </w:rPr>
            </w:pPr>
            <w:r>
              <w:rPr>
                <w:rFonts w:ascii="Bookman Old Style" w:hAnsi="Bookman Old Style"/>
                <w:sz w:val="24"/>
                <w:szCs w:val="24"/>
                <w:lang w:val="id-ID"/>
              </w:rPr>
              <w:t>:</w:t>
            </w:r>
          </w:p>
        </w:tc>
        <w:tc>
          <w:tcPr>
            <w:tcW w:w="7475" w:type="dxa"/>
          </w:tcPr>
          <w:p w:rsidR="00F16150" w:rsidRDefault="000B0A79">
            <w:pPr>
              <w:spacing w:after="0" w:line="360" w:lineRule="auto"/>
              <w:jc w:val="both"/>
              <w:rPr>
                <w:rFonts w:ascii="Bookman Old Style" w:hAnsi="Bookman Old Style"/>
                <w:sz w:val="24"/>
                <w:szCs w:val="24"/>
                <w:lang w:val="id-ID"/>
              </w:rPr>
            </w:pPr>
            <w:r>
              <w:rPr>
                <w:rFonts w:ascii="Bookman Old Style" w:hAnsi="Bookman Old Style"/>
                <w:sz w:val="24"/>
                <w:szCs w:val="24"/>
                <w:lang w:val="id-ID"/>
              </w:rPr>
              <w:t>Keputusan ini mulai berlaku sejak tanggal ditetapkan.</w:t>
            </w:r>
          </w:p>
        </w:tc>
      </w:tr>
    </w:tbl>
    <w:p w:rsidR="00F16150" w:rsidRDefault="00F16150">
      <w:pPr>
        <w:rPr>
          <w:rFonts w:ascii="Bookman Old Style" w:eastAsia="Times New Roman" w:hAnsi="Bookman Old Style" w:cs="Bookman Old Style"/>
          <w:sz w:val="24"/>
          <w:szCs w:val="24"/>
          <w:lang w:val="id-ID"/>
        </w:rPr>
      </w:pPr>
    </w:p>
    <w:p w:rsidR="00F16150" w:rsidRDefault="000B0A79">
      <w:pPr>
        <w:tabs>
          <w:tab w:val="left" w:pos="1861"/>
        </w:tabs>
        <w:spacing w:after="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lang w:val="id-ID"/>
        </w:rPr>
        <w:t>Ditetapkan di     : Timbulharjo</w:t>
      </w:r>
    </w:p>
    <w:p w:rsidR="00F16150" w:rsidRDefault="000B0A79">
      <w:pPr>
        <w:tabs>
          <w:tab w:val="left" w:pos="1861"/>
        </w:tabs>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t xml:space="preserve">Pada tanggal      </w:t>
      </w:r>
      <w:r w:rsidR="00614867">
        <w:rPr>
          <w:rFonts w:ascii="Bookman Old Style" w:eastAsia="Times New Roman" w:hAnsi="Bookman Old Style" w:cs="Bookman Old Style"/>
          <w:sz w:val="24"/>
          <w:szCs w:val="24"/>
          <w:lang w:val="id-ID"/>
        </w:rPr>
        <w:t xml:space="preserve">: 13 September </w:t>
      </w:r>
      <w:r>
        <w:rPr>
          <w:rFonts w:ascii="Bookman Old Style" w:eastAsia="Times New Roman" w:hAnsi="Bookman Old Style" w:cs="Bookman Old Style"/>
          <w:sz w:val="24"/>
          <w:szCs w:val="24"/>
          <w:lang w:val="id-ID"/>
        </w:rPr>
        <w:t>2021</w:t>
      </w:r>
    </w:p>
    <w:p w:rsidR="00F16150" w:rsidRDefault="000B0A79">
      <w:pPr>
        <w:tabs>
          <w:tab w:val="left" w:pos="1861"/>
        </w:tabs>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t>Lurah Timbulharjo</w:t>
      </w:r>
    </w:p>
    <w:p w:rsidR="00F16150" w:rsidRDefault="00F16150">
      <w:pPr>
        <w:tabs>
          <w:tab w:val="left" w:pos="1861"/>
        </w:tabs>
        <w:spacing w:before="240" w:line="480" w:lineRule="auto"/>
        <w:rPr>
          <w:rFonts w:ascii="Bookman Old Style" w:eastAsia="Times New Roman" w:hAnsi="Bookman Old Style" w:cs="Bookman Old Style"/>
          <w:sz w:val="24"/>
          <w:szCs w:val="24"/>
          <w:lang w:val="id-ID"/>
        </w:rPr>
      </w:pPr>
    </w:p>
    <w:p w:rsidR="00F16150" w:rsidRDefault="000B0A79">
      <w:pPr>
        <w:tabs>
          <w:tab w:val="left" w:pos="1861"/>
        </w:tabs>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b/>
          <w:sz w:val="24"/>
          <w:szCs w:val="24"/>
          <w:lang w:val="id-ID"/>
        </w:rPr>
        <w:t>ANIF ARKHAM HAIBAR</w:t>
      </w:r>
    </w:p>
    <w:p w:rsidR="00F16150" w:rsidRDefault="000B0A79">
      <w:pPr>
        <w:spacing w:after="0"/>
        <w:ind w:left="72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br w:type="page"/>
      </w:r>
      <w:r>
        <w:rPr>
          <w:rFonts w:ascii="Bookman Old Style" w:eastAsia="Times New Roman" w:hAnsi="Bookman Old Style" w:cs="Bookman Old Style"/>
          <w:sz w:val="24"/>
          <w:szCs w:val="24"/>
        </w:rPr>
        <w:lastRenderedPageBreak/>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lang w:val="id-ID"/>
        </w:rPr>
        <w:t>Lampiran Keputusan Lurah Timbulharjo</w:t>
      </w:r>
    </w:p>
    <w:p w:rsidR="00F16150" w:rsidRDefault="000B0A79">
      <w:pPr>
        <w:spacing w:after="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Pr>
          <w:rFonts w:ascii="Bookman Old Style" w:eastAsia="Times New Roman" w:hAnsi="Bookman Old Style" w:cs="Bookman Old Style"/>
          <w:sz w:val="24"/>
          <w:szCs w:val="24"/>
        </w:rPr>
        <w:tab/>
      </w:r>
      <w:r w:rsidR="00614867">
        <w:rPr>
          <w:rFonts w:ascii="Bookman Old Style" w:eastAsia="Times New Roman" w:hAnsi="Bookman Old Style" w:cs="Bookman Old Style"/>
          <w:sz w:val="24"/>
          <w:szCs w:val="24"/>
          <w:lang w:val="id-ID"/>
        </w:rPr>
        <w:t>Nomor</w:t>
      </w:r>
      <w:r w:rsidR="00614867">
        <w:rPr>
          <w:rFonts w:ascii="Bookman Old Style" w:eastAsia="Times New Roman" w:hAnsi="Bookman Old Style" w:cs="Bookman Old Style"/>
          <w:sz w:val="24"/>
          <w:szCs w:val="24"/>
          <w:lang w:val="id-ID"/>
        </w:rPr>
        <w:tab/>
        <w:t>: 55</w:t>
      </w:r>
      <w:r>
        <w:rPr>
          <w:rFonts w:ascii="Bookman Old Style" w:eastAsia="Times New Roman" w:hAnsi="Bookman Old Style" w:cs="Bookman Old Style"/>
          <w:sz w:val="24"/>
          <w:szCs w:val="24"/>
          <w:lang w:val="id-ID"/>
        </w:rPr>
        <w:t xml:space="preserve">  Tahun 2021</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t>Tanggal</w:t>
      </w:r>
      <w:r>
        <w:rPr>
          <w:rFonts w:ascii="Bookman Old Style" w:eastAsia="Times New Roman" w:hAnsi="Bookman Old Style" w:cs="Bookman Old Style"/>
          <w:sz w:val="24"/>
          <w:szCs w:val="24"/>
          <w:lang w:val="id-ID"/>
        </w:rPr>
        <w:tab/>
        <w:t xml:space="preserve">: </w:t>
      </w:r>
      <w:r w:rsidR="00614867">
        <w:rPr>
          <w:rFonts w:ascii="Bookman Old Style" w:eastAsia="Times New Roman" w:hAnsi="Bookman Old Style" w:cs="Bookman Old Style"/>
          <w:sz w:val="24"/>
          <w:szCs w:val="24"/>
          <w:lang w:val="id-ID"/>
        </w:rPr>
        <w:t>13 September</w:t>
      </w:r>
      <w:r>
        <w:rPr>
          <w:rFonts w:ascii="Bookman Old Style" w:eastAsia="Times New Roman" w:hAnsi="Bookman Old Style" w:cs="Bookman Old Style"/>
          <w:sz w:val="24"/>
          <w:szCs w:val="24"/>
          <w:lang w:val="id-ID"/>
        </w:rPr>
        <w:t xml:space="preserve"> 2021</w:t>
      </w:r>
    </w:p>
    <w:p w:rsidR="00F16150" w:rsidRDefault="00F16150">
      <w:pPr>
        <w:tabs>
          <w:tab w:val="left" w:pos="720"/>
          <w:tab w:val="left" w:pos="1440"/>
          <w:tab w:val="left" w:pos="2160"/>
          <w:tab w:val="left" w:pos="2880"/>
          <w:tab w:val="left" w:pos="3600"/>
          <w:tab w:val="left" w:pos="4320"/>
          <w:tab w:val="left" w:pos="5040"/>
          <w:tab w:val="left" w:pos="5760"/>
          <w:tab w:val="left" w:pos="6398"/>
        </w:tabs>
        <w:spacing w:after="0"/>
        <w:rPr>
          <w:rFonts w:ascii="Bookman Old Style" w:eastAsia="Times New Roman" w:hAnsi="Bookman Old Style" w:cs="Bookman Old Style"/>
          <w:sz w:val="24"/>
          <w:szCs w:val="24"/>
          <w:lang w:val="id-ID"/>
        </w:rPr>
      </w:pPr>
    </w:p>
    <w:p w:rsidR="00F16150" w:rsidRDefault="00F16150">
      <w:pPr>
        <w:tabs>
          <w:tab w:val="left" w:pos="720"/>
          <w:tab w:val="left" w:pos="1440"/>
          <w:tab w:val="left" w:pos="2160"/>
          <w:tab w:val="left" w:pos="2880"/>
          <w:tab w:val="left" w:pos="3600"/>
          <w:tab w:val="left" w:pos="4320"/>
          <w:tab w:val="left" w:pos="5040"/>
          <w:tab w:val="left" w:pos="5760"/>
          <w:tab w:val="left" w:pos="6398"/>
        </w:tabs>
        <w:spacing w:after="0"/>
        <w:rPr>
          <w:rFonts w:ascii="Bookman Old Style" w:eastAsia="Times New Roman" w:hAnsi="Bookman Old Style" w:cs="Bookman Old Style"/>
          <w:sz w:val="24"/>
          <w:szCs w:val="24"/>
          <w:lang w:val="id-ID"/>
        </w:rPr>
      </w:pP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SUSUNAN PERSONALIA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 xml:space="preserve"> PENGURUS LEMBAGA PEMBERDAYAAN MASYARAKAT (LPM)</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KALURAHAN TIMBULHARJO KAPANEWON SEWON KABUPATEN BANTUL</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hAnsi="Bookman Old Style" w:cs="Arial"/>
          <w:b/>
          <w:color w:val="000000" w:themeColor="text1"/>
          <w:sz w:val="24"/>
          <w:szCs w:val="24"/>
          <w:lang w:val="id-ID"/>
        </w:rPr>
      </w:pPr>
      <w:r>
        <w:rPr>
          <w:rFonts w:ascii="Bookman Old Style" w:eastAsia="Times New Roman" w:hAnsi="Bookman Old Style" w:cs="Bookman Old Style"/>
          <w:b/>
          <w:sz w:val="24"/>
          <w:szCs w:val="24"/>
          <w:lang w:val="id-ID"/>
        </w:rPr>
        <w:t>MASA BAKTI 2021 - 2026</w:t>
      </w:r>
    </w:p>
    <w:p w:rsidR="00F16150" w:rsidRDefault="00F16150">
      <w:pPr>
        <w:tabs>
          <w:tab w:val="left" w:pos="720"/>
          <w:tab w:val="left" w:pos="1440"/>
          <w:tab w:val="left" w:pos="2160"/>
          <w:tab w:val="left" w:pos="2880"/>
          <w:tab w:val="left" w:pos="3600"/>
          <w:tab w:val="left" w:pos="4320"/>
          <w:tab w:val="left" w:pos="5040"/>
          <w:tab w:val="left" w:pos="5760"/>
          <w:tab w:val="left" w:pos="6398"/>
        </w:tabs>
        <w:spacing w:after="0"/>
        <w:jc w:val="center"/>
        <w:rPr>
          <w:rFonts w:ascii="Bookman Old Style" w:hAnsi="Bookman Old Style" w:cs="Arial"/>
          <w:color w:val="000000" w:themeColor="text1"/>
          <w:sz w:val="24"/>
          <w:szCs w:val="24"/>
          <w:lang w:val="id-ID"/>
        </w:rPr>
      </w:pPr>
    </w:p>
    <w:p w:rsidR="00F16150" w:rsidRDefault="00F16150">
      <w:pPr>
        <w:tabs>
          <w:tab w:val="left" w:pos="720"/>
          <w:tab w:val="left" w:pos="1440"/>
          <w:tab w:val="left" w:pos="2160"/>
          <w:tab w:val="left" w:pos="2880"/>
          <w:tab w:val="left" w:pos="3600"/>
          <w:tab w:val="left" w:pos="4320"/>
          <w:tab w:val="left" w:pos="5040"/>
          <w:tab w:val="left" w:pos="5760"/>
          <w:tab w:val="left" w:pos="6398"/>
        </w:tabs>
        <w:spacing w:after="0"/>
        <w:rPr>
          <w:rFonts w:ascii="Bookman Old Style" w:eastAsia="Times New Roman" w:hAnsi="Bookman Old Style" w:cs="Bookman Old Style"/>
          <w:sz w:val="24"/>
          <w:szCs w:val="24"/>
          <w:lang w:val="id-ID"/>
        </w:rPr>
      </w:pPr>
    </w:p>
    <w:tbl>
      <w:tblPr>
        <w:tblStyle w:val="TableGrid"/>
        <w:tblW w:w="0" w:type="auto"/>
        <w:tblLook w:val="04A0" w:firstRow="1" w:lastRow="0" w:firstColumn="1" w:lastColumn="0" w:noHBand="0" w:noVBand="1"/>
      </w:tblPr>
      <w:tblGrid>
        <w:gridCol w:w="675"/>
        <w:gridCol w:w="4820"/>
        <w:gridCol w:w="4409"/>
      </w:tblGrid>
      <w:tr w:rsidR="00F16150" w:rsidTr="00D504E8">
        <w:tc>
          <w:tcPr>
            <w:tcW w:w="675"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NO</w:t>
            </w:r>
          </w:p>
        </w:tc>
        <w:tc>
          <w:tcPr>
            <w:tcW w:w="4820"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NAMA</w:t>
            </w:r>
          </w:p>
        </w:tc>
        <w:tc>
          <w:tcPr>
            <w:tcW w:w="4409"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JABATAN</w:t>
            </w:r>
          </w:p>
        </w:tc>
      </w:tr>
      <w:tr w:rsidR="00F16150" w:rsidTr="00D504E8">
        <w:tc>
          <w:tcPr>
            <w:tcW w:w="675"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 xml:space="preserve">1. </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2.</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3.</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4.</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5.</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6.</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7.</w:t>
            </w:r>
          </w:p>
          <w:p w:rsidR="00F16150" w:rsidRDefault="00F16150">
            <w:pPr>
              <w:numPr>
                <w:ilvl w:val="0"/>
                <w:numId w:val="2"/>
              </w:num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
        </w:tc>
        <w:tc>
          <w:tcPr>
            <w:tcW w:w="4820"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Anif</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Arkham</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Haibar,S.Pd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Hatta</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Efendi</w:t>
            </w:r>
            <w:proofErr w:type="spellEnd"/>
            <w:r>
              <w:rPr>
                <w:rFonts w:ascii="Bookman Old Style" w:eastAsia="Times New Roman" w:hAnsi="Bookman Old Style" w:cs="Bookman Old Style"/>
                <w:sz w:val="24"/>
                <w:szCs w:val="24"/>
              </w:rPr>
              <w:t xml:space="preserve"> ST, </w:t>
            </w:r>
            <w:proofErr w:type="spellStart"/>
            <w:r>
              <w:rPr>
                <w:rFonts w:ascii="Bookman Old Style" w:eastAsia="Times New Roman" w:hAnsi="Bookman Old Style" w:cs="Bookman Old Style"/>
                <w:sz w:val="24"/>
                <w:szCs w:val="24"/>
              </w:rPr>
              <w:t>M.Eng</w:t>
            </w:r>
            <w:proofErr w:type="spellEnd"/>
          </w:p>
          <w:p w:rsidR="00F16150" w:rsidRDefault="000B0A79">
            <w:pPr>
              <w:numPr>
                <w:ilvl w:val="0"/>
                <w:numId w:val="3"/>
              </w:num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Salimuddin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S.Ag</w:t>
            </w:r>
            <w:proofErr w:type="spellEnd"/>
          </w:p>
          <w:p w:rsidR="00F16150" w:rsidRDefault="000B0A79">
            <w:pPr>
              <w:numPr>
                <w:ilvl w:val="0"/>
                <w:numId w:val="4"/>
              </w:num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Susanto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Nanik</w:t>
            </w:r>
            <w:proofErr w:type="spellEnd"/>
            <w:r>
              <w:rPr>
                <w:rFonts w:ascii="Bookman Old Style" w:eastAsia="Times New Roman" w:hAnsi="Bookman Old Style" w:cs="Bookman Old Style"/>
                <w:sz w:val="24"/>
                <w:szCs w:val="24"/>
              </w:rPr>
              <w:t xml:space="preserve"> Sri </w:t>
            </w:r>
            <w:proofErr w:type="spellStart"/>
            <w:r>
              <w:rPr>
                <w:rFonts w:ascii="Bookman Old Style" w:eastAsia="Times New Roman" w:hAnsi="Bookman Old Style" w:cs="Bookman Old Style"/>
                <w:sz w:val="24"/>
                <w:szCs w:val="24"/>
              </w:rPr>
              <w:t>Handayani</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S.Sn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Resha</w:t>
            </w:r>
            <w:proofErr w:type="spellEnd"/>
            <w:r>
              <w:rPr>
                <w:rFonts w:ascii="Bookman Old Style" w:eastAsia="Times New Roman" w:hAnsi="Bookman Old Style" w:cs="Bookman Old Style"/>
                <w:sz w:val="24"/>
                <w:szCs w:val="24"/>
              </w:rPr>
              <w:t xml:space="preserve"> Bella </w:t>
            </w:r>
            <w:proofErr w:type="spellStart"/>
            <w:r>
              <w:rPr>
                <w:rFonts w:ascii="Bookman Old Style" w:eastAsia="Times New Roman" w:hAnsi="Bookman Old Style" w:cs="Bookman Old Style"/>
                <w:sz w:val="24"/>
                <w:szCs w:val="24"/>
              </w:rPr>
              <w:t>Miftakhul</w:t>
            </w:r>
            <w:proofErr w:type="spellEnd"/>
          </w:p>
          <w:p w:rsidR="00F16150"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Watijo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Hastoro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r>
              <w:rPr>
                <w:rFonts w:ascii="Bookman Old Style" w:eastAsia="Times New Roman" w:hAnsi="Bookman Old Style" w:cs="Bookman Old Style"/>
                <w:sz w:val="24"/>
                <w:szCs w:val="24"/>
                <w:lang w:val="id-ID"/>
              </w:rPr>
              <w:t>.</w:t>
            </w:r>
            <w:proofErr w:type="spellStart"/>
            <w:r w:rsidR="000B0A79">
              <w:rPr>
                <w:rFonts w:ascii="Bookman Old Style" w:eastAsia="Times New Roman" w:hAnsi="Bookman Old Style" w:cs="Bookman Old Style"/>
                <w:sz w:val="24"/>
                <w:szCs w:val="24"/>
              </w:rPr>
              <w:t>S.Si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H.Yatiman</w:t>
            </w:r>
            <w:proofErr w:type="spellEnd"/>
          </w:p>
        </w:tc>
        <w:tc>
          <w:tcPr>
            <w:tcW w:w="4409"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Pe</w:t>
            </w:r>
            <w:r w:rsidR="00D504E8">
              <w:rPr>
                <w:rFonts w:ascii="Bookman Old Style" w:eastAsia="Times New Roman" w:hAnsi="Bookman Old Style" w:cs="Bookman Old Style"/>
                <w:sz w:val="24"/>
                <w:szCs w:val="24"/>
                <w:lang w:val="id-ID"/>
              </w:rPr>
              <w:t>mbina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lang w:val="id-ID"/>
              </w:rPr>
              <w:t>Ketua</w:t>
            </w:r>
            <w:r>
              <w:rPr>
                <w:rFonts w:ascii="Bookman Old Style" w:eastAsia="Times New Roman" w:hAnsi="Bookman Old Style" w:cs="Bookman Old Style"/>
                <w:sz w:val="24"/>
                <w:szCs w:val="24"/>
              </w:rPr>
              <w:t xml:space="preserve"> 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Ketua</w:t>
            </w:r>
            <w:proofErr w:type="spellEnd"/>
            <w:r>
              <w:rPr>
                <w:rFonts w:ascii="Bookman Old Style" w:eastAsia="Times New Roman" w:hAnsi="Bookman Old Style" w:cs="Bookman Old Style"/>
                <w:sz w:val="24"/>
                <w:szCs w:val="24"/>
              </w:rPr>
              <w:t xml:space="preserve"> II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Ketua</w:t>
            </w:r>
            <w:proofErr w:type="spellEnd"/>
            <w:r>
              <w:rPr>
                <w:rFonts w:ascii="Bookman Old Style" w:eastAsia="Times New Roman" w:hAnsi="Bookman Old Style" w:cs="Bookman Old Style"/>
                <w:sz w:val="24"/>
                <w:szCs w:val="24"/>
              </w:rPr>
              <w:t xml:space="preserve"> III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lang w:val="id-ID"/>
              </w:rPr>
              <w:t>Sekretaris</w:t>
            </w:r>
            <w:r>
              <w:rPr>
                <w:rFonts w:ascii="Bookman Old Style" w:eastAsia="Times New Roman" w:hAnsi="Bookman Old Style" w:cs="Bookman Old Style"/>
                <w:sz w:val="24"/>
                <w:szCs w:val="24"/>
              </w:rPr>
              <w:t xml:space="preserve"> 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Sekertaris</w:t>
            </w:r>
            <w:proofErr w:type="spellEnd"/>
            <w:r>
              <w:rPr>
                <w:rFonts w:ascii="Bookman Old Style" w:eastAsia="Times New Roman" w:hAnsi="Bookman Old Style" w:cs="Bookman Old Style"/>
                <w:sz w:val="24"/>
                <w:szCs w:val="24"/>
              </w:rPr>
              <w:t xml:space="preserve"> II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lang w:val="id-ID"/>
              </w:rPr>
              <w:t>Bendahara</w:t>
            </w:r>
            <w:r>
              <w:rPr>
                <w:rFonts w:ascii="Bookman Old Style" w:eastAsia="Times New Roman" w:hAnsi="Bookman Old Style" w:cs="Bookman Old Style"/>
                <w:sz w:val="24"/>
                <w:szCs w:val="24"/>
              </w:rPr>
              <w:t xml:space="preserve"> 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Bendahara</w:t>
            </w:r>
            <w:proofErr w:type="spellEnd"/>
            <w:r>
              <w:rPr>
                <w:rFonts w:ascii="Bookman Old Style" w:eastAsia="Times New Roman" w:hAnsi="Bookman Old Style" w:cs="Bookman Old Style"/>
                <w:sz w:val="24"/>
                <w:szCs w:val="24"/>
              </w:rPr>
              <w:t xml:space="preserve"> II</w:t>
            </w:r>
          </w:p>
        </w:tc>
      </w:tr>
      <w:tr w:rsidR="00D504E8" w:rsidTr="0026019A">
        <w:tc>
          <w:tcPr>
            <w:tcW w:w="9904" w:type="dxa"/>
            <w:gridSpan w:val="3"/>
          </w:tcPr>
          <w:p w:rsidR="00D504E8"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b/>
                <w:sz w:val="24"/>
                <w:szCs w:val="24"/>
                <w:lang w:val="id-ID"/>
              </w:rPr>
            </w:pPr>
            <w:r w:rsidRPr="00D504E8">
              <w:rPr>
                <w:rFonts w:ascii="Bookman Old Style" w:eastAsia="Times New Roman" w:hAnsi="Bookman Old Style" w:cs="Bookman Old Style"/>
                <w:b/>
                <w:sz w:val="24"/>
                <w:szCs w:val="24"/>
                <w:lang w:val="id-ID"/>
              </w:rPr>
              <w:t>Bidang Fisik Infrastruktur</w:t>
            </w:r>
          </w:p>
        </w:tc>
      </w:tr>
      <w:tr w:rsidR="00F16150" w:rsidTr="00D504E8">
        <w:tc>
          <w:tcPr>
            <w:tcW w:w="675" w:type="dxa"/>
          </w:tcPr>
          <w:p w:rsidR="00F16150" w:rsidRPr="00D504E8"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9.</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10.</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11</w:t>
            </w:r>
            <w:r>
              <w:rPr>
                <w:rFonts w:ascii="Bookman Old Style" w:eastAsia="Times New Roman" w:hAnsi="Bookman Old Style" w:cs="Bookman Old Style"/>
                <w:sz w:val="24"/>
                <w:szCs w:val="24"/>
                <w:lang w:val="id-ID"/>
              </w:rPr>
              <w:t>.</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12.</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13.</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14.</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15.</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16.</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17.</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18.</w:t>
            </w:r>
          </w:p>
        </w:tc>
        <w:tc>
          <w:tcPr>
            <w:tcW w:w="4820"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Surajiman</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Ikhsan</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Suhirwanta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Kiryana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Basir</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Umaryadi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Ravidan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Oksa</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Handhistya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Bintoro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Marsudi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Bejo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Jarot</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Sutranggono</w:t>
            </w:r>
            <w:proofErr w:type="spellEnd"/>
          </w:p>
        </w:tc>
        <w:tc>
          <w:tcPr>
            <w:tcW w:w="4409" w:type="dxa"/>
          </w:tcPr>
          <w:p w:rsidR="00F16150"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tc>
      </w:tr>
      <w:tr w:rsidR="00D504E8" w:rsidTr="00CD0A53">
        <w:tc>
          <w:tcPr>
            <w:tcW w:w="9904" w:type="dxa"/>
            <w:gridSpan w:val="3"/>
          </w:tcPr>
          <w:p w:rsidR="00D504E8"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b/>
                <w:sz w:val="24"/>
                <w:szCs w:val="24"/>
                <w:lang w:val="id-ID"/>
              </w:rPr>
            </w:pPr>
            <w:r w:rsidRPr="00D504E8">
              <w:rPr>
                <w:rFonts w:ascii="Bookman Old Style" w:eastAsia="Times New Roman" w:hAnsi="Bookman Old Style" w:cs="Bookman Old Style"/>
                <w:b/>
                <w:sz w:val="24"/>
                <w:szCs w:val="24"/>
                <w:lang w:val="id-ID"/>
              </w:rPr>
              <w:t>Bidang Pendidikan Komunitas</w:t>
            </w:r>
          </w:p>
        </w:tc>
      </w:tr>
      <w:tr w:rsidR="00F16150" w:rsidTr="00D504E8">
        <w:tc>
          <w:tcPr>
            <w:tcW w:w="675"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19.</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20.</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21.</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22.</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23.</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24.</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25.</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26.</w:t>
            </w:r>
          </w:p>
        </w:tc>
        <w:tc>
          <w:tcPr>
            <w:tcW w:w="4820" w:type="dxa"/>
          </w:tcPr>
          <w:p w:rsidR="00F16150"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Widayat</w:t>
            </w:r>
            <w:proofErr w:type="spellEnd"/>
            <w:r>
              <w:rPr>
                <w:rFonts w:ascii="Bookman Old Style" w:eastAsia="Times New Roman" w:hAnsi="Bookman Old Style" w:cs="Bookman Old Style"/>
                <w:sz w:val="24"/>
                <w:szCs w:val="24"/>
              </w:rPr>
              <w:t xml:space="preserve"> Umar, </w:t>
            </w:r>
            <w:proofErr w:type="spellStart"/>
            <w:r>
              <w:rPr>
                <w:rFonts w:ascii="Bookman Old Style" w:eastAsia="Times New Roman" w:hAnsi="Bookman Old Style" w:cs="Bookman Old Style"/>
                <w:sz w:val="24"/>
                <w:szCs w:val="24"/>
              </w:rPr>
              <w:t>S.Pd</w:t>
            </w:r>
            <w:proofErr w:type="spellEnd"/>
            <w:r>
              <w:rPr>
                <w:rFonts w:ascii="Bookman Old Style" w:eastAsia="Times New Roman" w:hAnsi="Bookman Old Style" w:cs="Bookman Old Style"/>
                <w:sz w:val="24"/>
                <w:szCs w:val="24"/>
                <w:lang w:val="id-ID"/>
              </w:rPr>
              <w:t>.</w:t>
            </w:r>
            <w:r w:rsidR="000B0A79">
              <w:rPr>
                <w:rFonts w:ascii="Bookman Old Style" w:eastAsia="Times New Roman" w:hAnsi="Bookman Old Style" w:cs="Bookman Old Style"/>
                <w:sz w:val="24"/>
                <w:szCs w:val="24"/>
              </w:rPr>
              <w:t xml:space="preserve"> </w:t>
            </w:r>
            <w:proofErr w:type="spellStart"/>
            <w:r w:rsidR="000B0A79">
              <w:rPr>
                <w:rFonts w:ascii="Bookman Old Style" w:eastAsia="Times New Roman" w:hAnsi="Bookman Old Style" w:cs="Bookman Old Style"/>
                <w:sz w:val="24"/>
                <w:szCs w:val="24"/>
              </w:rPr>
              <w:t>M.Pd</w:t>
            </w:r>
            <w:proofErr w:type="spellEnd"/>
            <w:r w:rsidR="000B0A79">
              <w:rPr>
                <w:rFonts w:ascii="Bookman Old Style" w:eastAsia="Times New Roman" w:hAnsi="Bookman Old Style" w:cs="Bookman Old Style"/>
                <w:sz w:val="24"/>
                <w:szCs w:val="24"/>
              </w:rPr>
              <w:t xml:space="preserve"> Si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Ica </w:t>
            </w:r>
            <w:proofErr w:type="spellStart"/>
            <w:r>
              <w:rPr>
                <w:rFonts w:ascii="Bookman Old Style" w:eastAsia="Times New Roman" w:hAnsi="Bookman Old Style" w:cs="Bookman Old Style"/>
                <w:sz w:val="24"/>
                <w:szCs w:val="24"/>
              </w:rPr>
              <w:t>Dewi</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Setyowati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Hisyam</w:t>
            </w:r>
            <w:proofErr w:type="spellEnd"/>
            <w:r>
              <w:rPr>
                <w:rFonts w:ascii="Bookman Old Style" w:eastAsia="Times New Roman" w:hAnsi="Bookman Old Style" w:cs="Bookman Old Style"/>
                <w:sz w:val="24"/>
                <w:szCs w:val="24"/>
              </w:rPr>
              <w:t xml:space="preserve"> MG; </w:t>
            </w:r>
            <w:proofErr w:type="spellStart"/>
            <w:r>
              <w:rPr>
                <w:rFonts w:ascii="Bookman Old Style" w:eastAsia="Times New Roman" w:hAnsi="Bookman Old Style" w:cs="Bookman Old Style"/>
                <w:sz w:val="24"/>
                <w:szCs w:val="24"/>
              </w:rPr>
              <w:t>S.Pd</w:t>
            </w:r>
            <w:proofErr w:type="spellEnd"/>
            <w:r>
              <w:rPr>
                <w:rFonts w:ascii="Bookman Old Style" w:eastAsia="Times New Roman" w:hAnsi="Bookman Old Style" w:cs="Bookman Old Style"/>
                <w:sz w:val="24"/>
                <w:szCs w:val="24"/>
              </w:rPr>
              <w:t xml:space="preserve"> I</w:t>
            </w:r>
          </w:p>
          <w:p w:rsidR="00F16150"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Warno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Widodo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r>
              <w:rPr>
                <w:rFonts w:ascii="Bookman Old Style" w:eastAsia="Times New Roman" w:hAnsi="Bookman Old Style" w:cs="Bookman Old Style"/>
                <w:sz w:val="24"/>
                <w:szCs w:val="24"/>
              </w:rPr>
              <w:t>.</w:t>
            </w:r>
            <w:r w:rsidR="000B0A79">
              <w:rPr>
                <w:rFonts w:ascii="Bookman Old Style" w:eastAsia="Times New Roman" w:hAnsi="Bookman Old Style" w:cs="Bookman Old Style"/>
                <w:sz w:val="24"/>
                <w:szCs w:val="24"/>
              </w:rPr>
              <w:t xml:space="preserve"> </w:t>
            </w:r>
            <w:proofErr w:type="spellStart"/>
            <w:r w:rsidR="000B0A79">
              <w:rPr>
                <w:rFonts w:ascii="Bookman Old Style" w:eastAsia="Times New Roman" w:hAnsi="Bookman Old Style" w:cs="Bookman Old Style"/>
                <w:sz w:val="24"/>
                <w:szCs w:val="24"/>
              </w:rPr>
              <w:t>M.Pd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Sri </w:t>
            </w:r>
            <w:proofErr w:type="spellStart"/>
            <w:r>
              <w:rPr>
                <w:rFonts w:ascii="Bookman Old Style" w:eastAsia="Times New Roman" w:hAnsi="Bookman Old Style" w:cs="Bookman Old Style"/>
                <w:sz w:val="24"/>
                <w:szCs w:val="24"/>
              </w:rPr>
              <w:t>Harsiwi</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r>
              <w:rPr>
                <w:rFonts w:ascii="Bookman Old Style" w:eastAsia="Times New Roman" w:hAnsi="Bookman Old Style" w:cs="Bookman Old Style"/>
                <w:sz w:val="24"/>
                <w:szCs w:val="24"/>
              </w:rPr>
              <w:t xml:space="preserve"> I</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Suparno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As’ad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Johanan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Erhan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Munandar</w:t>
            </w:r>
            <w:proofErr w:type="spellEnd"/>
          </w:p>
        </w:tc>
        <w:tc>
          <w:tcPr>
            <w:tcW w:w="4409" w:type="dxa"/>
          </w:tcPr>
          <w:p w:rsidR="00F16150"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tc>
      </w:tr>
      <w:tr w:rsidR="00D504E8" w:rsidTr="00230440">
        <w:tc>
          <w:tcPr>
            <w:tcW w:w="9904" w:type="dxa"/>
            <w:gridSpan w:val="3"/>
          </w:tcPr>
          <w:p w:rsidR="00D504E8"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b/>
                <w:sz w:val="24"/>
                <w:szCs w:val="24"/>
                <w:lang w:val="id-ID"/>
              </w:rPr>
            </w:pPr>
            <w:r w:rsidRPr="00D504E8">
              <w:rPr>
                <w:rFonts w:ascii="Bookman Old Style" w:eastAsia="Times New Roman" w:hAnsi="Bookman Old Style" w:cs="Bookman Old Style"/>
                <w:b/>
                <w:sz w:val="24"/>
                <w:szCs w:val="24"/>
                <w:lang w:val="id-ID"/>
              </w:rPr>
              <w:lastRenderedPageBreak/>
              <w:t>Bidang Sosial Budaya</w:t>
            </w:r>
          </w:p>
        </w:tc>
      </w:tr>
      <w:tr w:rsidR="00F16150" w:rsidTr="00D504E8">
        <w:tc>
          <w:tcPr>
            <w:tcW w:w="675"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27.</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28.</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29.</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30.</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31.</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32.</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33.</w:t>
            </w:r>
          </w:p>
        </w:tc>
        <w:tc>
          <w:tcPr>
            <w:tcW w:w="4820" w:type="dxa"/>
          </w:tcPr>
          <w:p w:rsidR="00F16150" w:rsidRPr="005E1D0C"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proofErr w:type="spellStart"/>
            <w:r>
              <w:rPr>
                <w:rFonts w:ascii="Bookman Old Style" w:eastAsia="Times New Roman" w:hAnsi="Bookman Old Style" w:cs="Bookman Old Style"/>
                <w:sz w:val="24"/>
                <w:szCs w:val="24"/>
              </w:rPr>
              <w:t>Catur</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Cang</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Pamungkas</w:t>
            </w:r>
            <w:proofErr w:type="spellEnd"/>
            <w:r w:rsidR="005E1D0C">
              <w:rPr>
                <w:rFonts w:ascii="Bookman Old Style" w:eastAsia="Times New Roman" w:hAnsi="Bookman Old Style" w:cs="Bookman Old Style"/>
                <w:sz w:val="24"/>
                <w:szCs w:val="24"/>
                <w:lang w:val="id-ID"/>
              </w:rPr>
              <w:t>, S.Sn</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Sakdun</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Muntaha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Guritno</w:t>
            </w:r>
            <w:proofErr w:type="spellEnd"/>
          </w:p>
          <w:p w:rsidR="00F16150" w:rsidRDefault="000B0A79">
            <w:pPr>
              <w:numPr>
                <w:ilvl w:val="0"/>
                <w:numId w:val="5"/>
              </w:num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Herdimaryanta</w:t>
            </w:r>
            <w:proofErr w:type="spellEnd"/>
          </w:p>
          <w:p w:rsidR="00F16150" w:rsidRPr="005E1D0C"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proofErr w:type="spellStart"/>
            <w:r>
              <w:rPr>
                <w:rFonts w:ascii="Bookman Old Style" w:eastAsia="Times New Roman" w:hAnsi="Bookman Old Style" w:cs="Bookman Old Style"/>
                <w:sz w:val="24"/>
                <w:szCs w:val="24"/>
              </w:rPr>
              <w:t>Fajariyanto</w:t>
            </w:r>
            <w:proofErr w:type="spellEnd"/>
            <w:r>
              <w:rPr>
                <w:rFonts w:ascii="Bookman Old Style" w:eastAsia="Times New Roman" w:hAnsi="Bookman Old Style" w:cs="Bookman Old Style"/>
                <w:sz w:val="24"/>
                <w:szCs w:val="24"/>
              </w:rPr>
              <w:t>, S.</w:t>
            </w:r>
            <w:r>
              <w:rPr>
                <w:rFonts w:ascii="Bookman Old Style" w:eastAsia="Times New Roman" w:hAnsi="Bookman Old Style" w:cs="Bookman Old Style"/>
                <w:sz w:val="24"/>
                <w:szCs w:val="24"/>
                <w:lang w:val="id-ID"/>
              </w:rPr>
              <w:t>IP</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Hesty</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Supartiani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Agus</w:t>
            </w:r>
            <w:proofErr w:type="spellEnd"/>
            <w:r>
              <w:rPr>
                <w:rFonts w:ascii="Bookman Old Style" w:eastAsia="Times New Roman" w:hAnsi="Bookman Old Style" w:cs="Bookman Old Style"/>
                <w:sz w:val="24"/>
                <w:szCs w:val="24"/>
              </w:rPr>
              <w:t xml:space="preserve"> Abu </w:t>
            </w:r>
            <w:proofErr w:type="spellStart"/>
            <w:r>
              <w:rPr>
                <w:rFonts w:ascii="Bookman Old Style" w:eastAsia="Times New Roman" w:hAnsi="Bookman Old Style" w:cs="Bookman Old Style"/>
                <w:sz w:val="24"/>
                <w:szCs w:val="24"/>
              </w:rPr>
              <w:t>Suyadi</w:t>
            </w:r>
            <w:proofErr w:type="spellEnd"/>
          </w:p>
        </w:tc>
        <w:tc>
          <w:tcPr>
            <w:tcW w:w="4409" w:type="dxa"/>
          </w:tcPr>
          <w:p w:rsidR="00F16150"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tc>
      </w:tr>
      <w:tr w:rsidR="00D504E8" w:rsidTr="008D45A3">
        <w:tc>
          <w:tcPr>
            <w:tcW w:w="9904" w:type="dxa"/>
            <w:gridSpan w:val="3"/>
          </w:tcPr>
          <w:p w:rsidR="00D504E8"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b/>
                <w:sz w:val="24"/>
                <w:szCs w:val="24"/>
                <w:lang w:val="id-ID"/>
              </w:rPr>
            </w:pPr>
            <w:r w:rsidRPr="00D504E8">
              <w:rPr>
                <w:rFonts w:ascii="Bookman Old Style" w:eastAsia="Times New Roman" w:hAnsi="Bookman Old Style" w:cs="Bookman Old Style"/>
                <w:b/>
                <w:sz w:val="24"/>
                <w:szCs w:val="24"/>
                <w:lang w:val="id-ID"/>
              </w:rPr>
              <w:t>Bidang Ekonomi Kreatif</w:t>
            </w:r>
          </w:p>
        </w:tc>
      </w:tr>
      <w:tr w:rsidR="00F16150" w:rsidTr="00D504E8">
        <w:tc>
          <w:tcPr>
            <w:tcW w:w="675"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34.</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35.</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36.</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37.</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38.</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39.</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40.</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41.</w:t>
            </w:r>
          </w:p>
          <w:p w:rsidR="005E1D0C" w:rsidRPr="005E1D0C"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42.</w:t>
            </w:r>
          </w:p>
        </w:tc>
        <w:tc>
          <w:tcPr>
            <w:tcW w:w="4820"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Yusuf </w:t>
            </w:r>
            <w:proofErr w:type="spellStart"/>
            <w:r>
              <w:rPr>
                <w:rFonts w:ascii="Bookman Old Style" w:eastAsia="Times New Roman" w:hAnsi="Bookman Old Style" w:cs="Bookman Old Style"/>
                <w:sz w:val="24"/>
                <w:szCs w:val="24"/>
              </w:rPr>
              <w:t>Arifin</w:t>
            </w:r>
            <w:proofErr w:type="spellEnd"/>
            <w:r>
              <w:rPr>
                <w:rFonts w:ascii="Bookman Old Style" w:eastAsia="Times New Roman" w:hAnsi="Bookman Old Style" w:cs="Bookman Old Style"/>
                <w:sz w:val="24"/>
                <w:szCs w:val="24"/>
              </w:rPr>
              <w:t>, ST</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Dea</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Candrawati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Indarto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Maryati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Ika</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Dwi</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Isdarini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proofErr w:type="spellStart"/>
            <w:r>
              <w:rPr>
                <w:rFonts w:ascii="Bookman Old Style" w:eastAsia="Times New Roman" w:hAnsi="Bookman Old Style" w:cs="Bookman Old Style"/>
                <w:sz w:val="24"/>
                <w:szCs w:val="24"/>
              </w:rPr>
              <w:t>Suwardi</w:t>
            </w:r>
            <w:proofErr w:type="spellEnd"/>
          </w:p>
          <w:p w:rsidR="005E1D0C" w:rsidRPr="005E1D0C"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Hermawan</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Zusuf</w:t>
            </w:r>
            <w:proofErr w:type="spellEnd"/>
            <w:r>
              <w:rPr>
                <w:rFonts w:ascii="Bookman Old Style" w:eastAsia="Times New Roman" w:hAnsi="Bookman Old Style" w:cs="Bookman Old Style"/>
                <w:sz w:val="24"/>
                <w:szCs w:val="24"/>
              </w:rPr>
              <w:t xml:space="preserve"> Tri </w:t>
            </w:r>
            <w:proofErr w:type="spellStart"/>
            <w:r>
              <w:rPr>
                <w:rFonts w:ascii="Bookman Old Style" w:eastAsia="Times New Roman" w:hAnsi="Bookman Old Style" w:cs="Bookman Old Style"/>
                <w:sz w:val="24"/>
                <w:szCs w:val="24"/>
              </w:rPr>
              <w:t>Purnomo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Yulianto</w:t>
            </w:r>
            <w:proofErr w:type="spellEnd"/>
          </w:p>
        </w:tc>
        <w:tc>
          <w:tcPr>
            <w:tcW w:w="4409" w:type="dxa"/>
          </w:tcPr>
          <w:p w:rsidR="00F16150"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proofErr w:type="spellStart"/>
            <w:r>
              <w:rPr>
                <w:rFonts w:ascii="Bookman Old Style" w:eastAsia="Times New Roman" w:hAnsi="Bookman Old Style" w:cs="Bookman Old Style"/>
                <w:sz w:val="24"/>
                <w:szCs w:val="24"/>
              </w:rPr>
              <w:t>Anggota</w:t>
            </w:r>
            <w:proofErr w:type="spellEnd"/>
          </w:p>
          <w:p w:rsidR="005E1D0C" w:rsidRPr="005E1D0C" w:rsidRDefault="005E1D0C">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tc>
      </w:tr>
      <w:tr w:rsidR="00D504E8" w:rsidTr="000F5789">
        <w:tc>
          <w:tcPr>
            <w:tcW w:w="9904" w:type="dxa"/>
            <w:gridSpan w:val="3"/>
          </w:tcPr>
          <w:p w:rsidR="00D504E8" w:rsidRPr="00D504E8" w:rsidRDefault="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b/>
                <w:sz w:val="24"/>
                <w:szCs w:val="24"/>
                <w:lang w:val="id-ID"/>
              </w:rPr>
            </w:pPr>
            <w:r w:rsidRPr="00D504E8">
              <w:rPr>
                <w:rFonts w:ascii="Bookman Old Style" w:eastAsia="Times New Roman" w:hAnsi="Bookman Old Style" w:cs="Bookman Old Style"/>
                <w:b/>
                <w:sz w:val="24"/>
                <w:szCs w:val="24"/>
                <w:lang w:val="id-ID"/>
              </w:rPr>
              <w:t>Bidang Pemuda, Olahraga dan Seni /PORSENI</w:t>
            </w:r>
          </w:p>
        </w:tc>
      </w:tr>
      <w:tr w:rsidR="00F16150" w:rsidTr="00D504E8">
        <w:tc>
          <w:tcPr>
            <w:tcW w:w="675" w:type="dxa"/>
          </w:tcPr>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3</w:t>
            </w:r>
            <w:r w:rsidR="000B0A79">
              <w:rPr>
                <w:rFonts w:ascii="Bookman Old Style" w:eastAsia="Times New Roman" w:hAnsi="Bookman Old Style" w:cs="Bookman Old Style"/>
                <w:sz w:val="24"/>
                <w:szCs w:val="24"/>
              </w:rPr>
              <w:t>.</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sidR="002D2969">
              <w:rPr>
                <w:rFonts w:ascii="Bookman Old Style" w:eastAsia="Times New Roman" w:hAnsi="Bookman Old Style" w:cs="Bookman Old Style"/>
                <w:sz w:val="24"/>
                <w:szCs w:val="24"/>
                <w:lang w:val="id-ID"/>
              </w:rPr>
              <w:t>4</w:t>
            </w:r>
            <w:r>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5</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6</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7</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8</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4</w:t>
            </w:r>
            <w:r>
              <w:rPr>
                <w:rFonts w:ascii="Bookman Old Style" w:eastAsia="Times New Roman" w:hAnsi="Bookman Old Style" w:cs="Bookman Old Style"/>
                <w:sz w:val="24"/>
                <w:szCs w:val="24"/>
                <w:lang w:val="id-ID"/>
              </w:rPr>
              <w:t>9</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lang w:val="id-ID"/>
              </w:rPr>
              <w:t>50</w:t>
            </w:r>
            <w:r w:rsidR="000B0A79">
              <w:rPr>
                <w:rFonts w:ascii="Bookman Old Style" w:eastAsia="Times New Roman" w:hAnsi="Bookman Old Style" w:cs="Bookman Old Style"/>
                <w:sz w:val="24"/>
                <w:szCs w:val="24"/>
              </w:rPr>
              <w:t>.</w:t>
            </w:r>
          </w:p>
          <w:p w:rsidR="00F16150" w:rsidRDefault="002D296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5</w:t>
            </w:r>
            <w:r>
              <w:rPr>
                <w:rFonts w:ascii="Bookman Old Style" w:eastAsia="Times New Roman" w:hAnsi="Bookman Old Style" w:cs="Bookman Old Style"/>
                <w:sz w:val="24"/>
                <w:szCs w:val="24"/>
                <w:lang w:val="id-ID"/>
              </w:rPr>
              <w:t>1</w:t>
            </w:r>
            <w:bookmarkStart w:id="0" w:name="_GoBack"/>
            <w:bookmarkEnd w:id="0"/>
            <w:r w:rsidR="000B0A79">
              <w:rPr>
                <w:rFonts w:ascii="Bookman Old Style" w:eastAsia="Times New Roman" w:hAnsi="Bookman Old Style" w:cs="Bookman Old Style"/>
                <w:sz w:val="24"/>
                <w:szCs w:val="24"/>
              </w:rPr>
              <w:t>.</w:t>
            </w:r>
          </w:p>
        </w:tc>
        <w:tc>
          <w:tcPr>
            <w:tcW w:w="4820" w:type="dxa"/>
          </w:tcPr>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r>
              <w:rPr>
                <w:rFonts w:ascii="Bookman Old Style" w:eastAsia="Times New Roman" w:hAnsi="Bookman Old Style" w:cs="Bookman Old Style"/>
                <w:sz w:val="24"/>
                <w:szCs w:val="24"/>
              </w:rPr>
              <w:t xml:space="preserve">Anton </w:t>
            </w:r>
            <w:proofErr w:type="spellStart"/>
            <w:r>
              <w:rPr>
                <w:rFonts w:ascii="Bookman Old Style" w:eastAsia="Times New Roman" w:hAnsi="Bookman Old Style" w:cs="Bookman Old Style"/>
                <w:sz w:val="24"/>
                <w:szCs w:val="24"/>
              </w:rPr>
              <w:t>Fajri</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Sahrul</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Yulianto</w:t>
            </w:r>
            <w:proofErr w:type="spellEnd"/>
            <w:r>
              <w:rPr>
                <w:rFonts w:ascii="Bookman Old Style" w:eastAsia="Times New Roman" w:hAnsi="Bookman Old Style" w:cs="Bookman Old Style"/>
                <w:sz w:val="24"/>
                <w:szCs w:val="24"/>
              </w:rPr>
              <w:t>,</w:t>
            </w:r>
            <w:r w:rsidR="005E1D0C">
              <w:rPr>
                <w:rFonts w:ascii="Bookman Old Style" w:eastAsia="Times New Roman" w:hAnsi="Bookman Old Style" w:cs="Bookman Old Style"/>
                <w:sz w:val="24"/>
                <w:szCs w:val="24"/>
                <w:lang w:val="id-ID"/>
              </w:rPr>
              <w:t xml:space="preserve"> </w:t>
            </w:r>
            <w:proofErr w:type="spellStart"/>
            <w:r>
              <w:rPr>
                <w:rFonts w:ascii="Bookman Old Style" w:eastAsia="Times New Roman" w:hAnsi="Bookman Old Style" w:cs="Bookman Old Style"/>
                <w:sz w:val="24"/>
                <w:szCs w:val="24"/>
              </w:rPr>
              <w:t>S.Sn</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Tulus</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Riyanto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A.Md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Prasetyo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Susanto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r w:rsidR="005E1D0C">
              <w:rPr>
                <w:rFonts w:ascii="Bookman Old Style" w:eastAsia="Times New Roman" w:hAnsi="Bookman Old Style" w:cs="Bookman Old Style"/>
                <w:sz w:val="24"/>
                <w:szCs w:val="24"/>
                <w:lang w:val="id-ID"/>
              </w:rPr>
              <w:t>.</w:t>
            </w:r>
            <w:r>
              <w:rPr>
                <w:rFonts w:ascii="Bookman Old Style" w:eastAsia="Times New Roman" w:hAnsi="Bookman Old Style" w:cs="Bookman Old Style"/>
                <w:sz w:val="24"/>
                <w:szCs w:val="24"/>
              </w:rPr>
              <w:t>Jas</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Sigit</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Sriyono</w:t>
            </w:r>
            <w:proofErr w:type="spellEnd"/>
            <w:r>
              <w:rPr>
                <w:rFonts w:ascii="Bookman Old Style" w:eastAsia="Times New Roman" w:hAnsi="Bookman Old Style" w:cs="Bookman Old Style"/>
                <w:sz w:val="24"/>
                <w:szCs w:val="24"/>
              </w:rPr>
              <w:t xml:space="preserve">, </w:t>
            </w:r>
            <w:proofErr w:type="spellStart"/>
            <w:r>
              <w:rPr>
                <w:rFonts w:ascii="Bookman Old Style" w:eastAsia="Times New Roman" w:hAnsi="Bookman Old Style" w:cs="Bookman Old Style"/>
                <w:sz w:val="24"/>
                <w:szCs w:val="24"/>
              </w:rPr>
              <w:t>S.Pd</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Bogiyo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Kirwanto</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Rudianto</w:t>
            </w:r>
            <w:proofErr w:type="spellEnd"/>
          </w:p>
        </w:tc>
        <w:tc>
          <w:tcPr>
            <w:tcW w:w="4409" w:type="dxa"/>
          </w:tcPr>
          <w:p w:rsidR="00D504E8" w:rsidRDefault="00D504E8" w:rsidP="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D504E8" w:rsidRDefault="00D504E8" w:rsidP="00D504E8">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Anggota</w:t>
            </w:r>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p w:rsidR="00F16150" w:rsidRDefault="000B0A79">
            <w:pPr>
              <w:tabs>
                <w:tab w:val="left" w:pos="720"/>
                <w:tab w:val="left" w:pos="1440"/>
                <w:tab w:val="left" w:pos="2160"/>
                <w:tab w:val="left" w:pos="2880"/>
                <w:tab w:val="left" w:pos="3600"/>
                <w:tab w:val="left" w:pos="4320"/>
                <w:tab w:val="left" w:pos="5040"/>
                <w:tab w:val="left" w:pos="5760"/>
                <w:tab w:val="left" w:pos="6398"/>
              </w:tabs>
              <w:spacing w:after="0" w:line="360" w:lineRule="auto"/>
              <w:rPr>
                <w:rFonts w:ascii="Bookman Old Style" w:eastAsia="Times New Roman" w:hAnsi="Bookman Old Style" w:cs="Bookman Old Style"/>
                <w:sz w:val="24"/>
                <w:szCs w:val="24"/>
              </w:rPr>
            </w:pPr>
            <w:proofErr w:type="spellStart"/>
            <w:r>
              <w:rPr>
                <w:rFonts w:ascii="Bookman Old Style" w:eastAsia="Times New Roman" w:hAnsi="Bookman Old Style" w:cs="Bookman Old Style"/>
                <w:sz w:val="24"/>
                <w:szCs w:val="24"/>
              </w:rPr>
              <w:t>Anggota</w:t>
            </w:r>
            <w:proofErr w:type="spellEnd"/>
          </w:p>
        </w:tc>
      </w:tr>
    </w:tbl>
    <w:p w:rsidR="00F16150" w:rsidRDefault="00F16150">
      <w:pPr>
        <w:tabs>
          <w:tab w:val="left" w:pos="720"/>
          <w:tab w:val="left" w:pos="1440"/>
          <w:tab w:val="left" w:pos="2160"/>
          <w:tab w:val="left" w:pos="2880"/>
          <w:tab w:val="left" w:pos="3600"/>
          <w:tab w:val="left" w:pos="4320"/>
          <w:tab w:val="left" w:pos="5040"/>
          <w:tab w:val="left" w:pos="5760"/>
          <w:tab w:val="left" w:pos="6398"/>
        </w:tabs>
        <w:spacing w:after="0"/>
        <w:rPr>
          <w:rFonts w:ascii="Bookman Old Style" w:eastAsia="Times New Roman" w:hAnsi="Bookman Old Style" w:cs="Bookman Old Style"/>
          <w:sz w:val="24"/>
          <w:szCs w:val="24"/>
          <w:lang w:val="id-ID"/>
        </w:rPr>
      </w:pPr>
    </w:p>
    <w:p w:rsidR="00F16150" w:rsidRDefault="00F16150">
      <w:pPr>
        <w:tabs>
          <w:tab w:val="left" w:pos="2880"/>
        </w:tabs>
        <w:spacing w:after="0"/>
        <w:rPr>
          <w:rFonts w:ascii="Bookman Old Style" w:eastAsia="Times New Roman" w:hAnsi="Bookman Old Style" w:cs="Bookman Old Style"/>
          <w:sz w:val="24"/>
          <w:szCs w:val="24"/>
          <w:lang w:val="id-ID"/>
        </w:rPr>
      </w:pPr>
    </w:p>
    <w:p w:rsidR="00F16150" w:rsidRDefault="000B0A79">
      <w:pPr>
        <w:tabs>
          <w:tab w:val="left" w:pos="2880"/>
        </w:tabs>
        <w:spacing w:after="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t>Lurah Timbulharjo,</w:t>
      </w:r>
    </w:p>
    <w:p w:rsidR="00F16150" w:rsidRDefault="00F16150">
      <w:pPr>
        <w:tabs>
          <w:tab w:val="left" w:pos="2880"/>
        </w:tabs>
        <w:spacing w:after="0"/>
        <w:rPr>
          <w:rFonts w:ascii="Bookman Old Style" w:eastAsia="Times New Roman" w:hAnsi="Bookman Old Style" w:cs="Bookman Old Style"/>
          <w:sz w:val="24"/>
          <w:szCs w:val="24"/>
          <w:lang w:val="id-ID"/>
        </w:rPr>
      </w:pPr>
    </w:p>
    <w:p w:rsidR="00F16150" w:rsidRDefault="00F16150">
      <w:pPr>
        <w:tabs>
          <w:tab w:val="left" w:pos="2880"/>
        </w:tabs>
        <w:spacing w:after="0"/>
        <w:rPr>
          <w:rFonts w:ascii="Bookman Old Style" w:eastAsia="Times New Roman" w:hAnsi="Bookman Old Style" w:cs="Bookman Old Style"/>
          <w:sz w:val="24"/>
          <w:szCs w:val="24"/>
          <w:lang w:val="id-ID"/>
        </w:rPr>
      </w:pPr>
    </w:p>
    <w:p w:rsidR="00F16150" w:rsidRDefault="00F16150">
      <w:pPr>
        <w:tabs>
          <w:tab w:val="left" w:pos="2880"/>
        </w:tabs>
        <w:spacing w:after="0"/>
        <w:rPr>
          <w:rFonts w:ascii="Bookman Old Style" w:eastAsia="Times New Roman" w:hAnsi="Bookman Old Style" w:cs="Bookman Old Style"/>
          <w:sz w:val="24"/>
          <w:szCs w:val="24"/>
          <w:lang w:val="id-ID"/>
        </w:rPr>
      </w:pPr>
    </w:p>
    <w:p w:rsidR="00F16150" w:rsidRDefault="000B0A79">
      <w:pPr>
        <w:tabs>
          <w:tab w:val="left" w:pos="2880"/>
        </w:tabs>
        <w:spacing w:after="0"/>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r>
      <w:r>
        <w:rPr>
          <w:rFonts w:ascii="Bookman Old Style" w:eastAsia="Times New Roman" w:hAnsi="Bookman Old Style" w:cs="Bookman Old Style"/>
          <w:sz w:val="24"/>
          <w:szCs w:val="24"/>
          <w:lang w:val="id-ID"/>
        </w:rPr>
        <w:tab/>
        <w:t>ANIF ARKHAM HAIBAR</w:t>
      </w: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rPr>
          <w:rFonts w:ascii="Bookman Old Style" w:eastAsia="Times New Roman" w:hAnsi="Bookman Old Style" w:cs="Bookman Old Style"/>
          <w:sz w:val="24"/>
          <w:szCs w:val="24"/>
        </w:rPr>
      </w:pPr>
    </w:p>
    <w:p w:rsidR="00F16150" w:rsidRDefault="00F16150">
      <w:pPr>
        <w:autoSpaceDE w:val="0"/>
        <w:autoSpaceDN w:val="0"/>
        <w:adjustRightInd w:val="0"/>
        <w:spacing w:after="0" w:line="240" w:lineRule="auto"/>
        <w:rPr>
          <w:rFonts w:ascii="Bookman Old Style" w:eastAsia="Times New Roman" w:hAnsi="Bookman Old Style" w:cs="Bookman Old Style"/>
          <w:sz w:val="24"/>
          <w:szCs w:val="24"/>
        </w:rPr>
      </w:pPr>
    </w:p>
    <w:p w:rsidR="00F16150" w:rsidRDefault="00F16150">
      <w:pPr>
        <w:autoSpaceDE w:val="0"/>
        <w:autoSpaceDN w:val="0"/>
        <w:adjustRightInd w:val="0"/>
        <w:spacing w:after="0" w:line="240" w:lineRule="auto"/>
        <w:rPr>
          <w:rFonts w:ascii="Bookman Old Style" w:eastAsia="Times New Roman" w:hAnsi="Bookman Old Style" w:cs="Bookman Old Style"/>
          <w:sz w:val="24"/>
          <w:szCs w:val="24"/>
        </w:rPr>
      </w:pPr>
    </w:p>
    <w:p w:rsidR="00F16150" w:rsidRDefault="00F16150">
      <w:pPr>
        <w:autoSpaceDE w:val="0"/>
        <w:autoSpaceDN w:val="0"/>
        <w:adjustRightInd w:val="0"/>
        <w:spacing w:after="0" w:line="240" w:lineRule="auto"/>
        <w:rPr>
          <w:rFonts w:ascii="Bookman Old Style" w:eastAsia="Times New Roman" w:hAnsi="Bookman Old Style" w:cs="Bookman Old Style"/>
          <w:sz w:val="24"/>
          <w:szCs w:val="24"/>
        </w:rPr>
      </w:pPr>
    </w:p>
    <w:p w:rsidR="00F16150" w:rsidRDefault="00F16150">
      <w:pPr>
        <w:autoSpaceDE w:val="0"/>
        <w:autoSpaceDN w:val="0"/>
        <w:adjustRightInd w:val="0"/>
        <w:spacing w:after="0" w:line="240" w:lineRule="auto"/>
        <w:rPr>
          <w:rFonts w:ascii="Bookman Old Style" w:eastAsia="Times New Roman" w:hAnsi="Bookman Old Style" w:cs="Bookman Old Style"/>
          <w:sz w:val="24"/>
          <w:szCs w:val="24"/>
          <w:lang w:val="id-ID"/>
        </w:rPr>
      </w:pPr>
    </w:p>
    <w:p w:rsidR="00F16150" w:rsidRDefault="000B0A79">
      <w:pPr>
        <w:autoSpaceDE w:val="0"/>
        <w:autoSpaceDN w:val="0"/>
        <w:adjustRightInd w:val="0"/>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KEPUTUSAN LURAH DESA TIMBULHARJO</w:t>
      </w:r>
    </w:p>
    <w:p w:rsidR="00F16150" w:rsidRDefault="000B0A79">
      <w:pPr>
        <w:autoSpaceDE w:val="0"/>
        <w:autoSpaceDN w:val="0"/>
        <w:adjustRightInd w:val="0"/>
        <w:spacing w:after="0" w:line="360" w:lineRule="auto"/>
        <w:jc w:val="center"/>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KECAMATAN SEWON KABUPATEN BANTUL</w:t>
      </w:r>
    </w:p>
    <w:p w:rsidR="00F16150" w:rsidRDefault="000B0A79">
      <w:pPr>
        <w:tabs>
          <w:tab w:val="left" w:pos="3260"/>
          <w:tab w:val="left" w:pos="8560"/>
        </w:tabs>
        <w:autoSpaceDE w:val="0"/>
        <w:autoSpaceDN w:val="0"/>
        <w:adjustRightInd w:val="0"/>
        <w:spacing w:after="0" w:line="240" w:lineRule="auto"/>
        <w:rPr>
          <w:rFonts w:ascii="Bookman Old Style" w:eastAsia="Times New Roman" w:hAnsi="Bookman Old Style" w:cs="Bookman Old Style"/>
          <w:b/>
          <w:sz w:val="24"/>
          <w:szCs w:val="24"/>
          <w:lang w:val="id-ID"/>
        </w:rPr>
      </w:pPr>
      <w:r>
        <w:rPr>
          <w:rFonts w:ascii="Bookman Old Style" w:eastAsia="Times New Roman" w:hAnsi="Bookman Old Style" w:cs="Bookman Old Style"/>
          <w:b/>
          <w:sz w:val="24"/>
          <w:szCs w:val="24"/>
          <w:lang w:val="id-ID"/>
        </w:rPr>
        <w:tab/>
      </w:r>
      <w:r>
        <w:rPr>
          <w:rFonts w:ascii="Bookman Old Style" w:eastAsia="Times New Roman" w:hAnsi="Bookman Old Style" w:cs="Bookman Old Style"/>
          <w:b/>
          <w:sz w:val="24"/>
          <w:szCs w:val="24"/>
          <w:lang w:val="id-ID"/>
        </w:rPr>
        <w:tab/>
      </w:r>
    </w:p>
    <w:p w:rsidR="00F16150" w:rsidRDefault="000B0A79">
      <w:pPr>
        <w:autoSpaceDE w:val="0"/>
        <w:autoSpaceDN w:val="0"/>
        <w:adjustRightInd w:val="0"/>
        <w:spacing w:after="0" w:line="240" w:lineRule="auto"/>
        <w:jc w:val="center"/>
        <w:rPr>
          <w:rFonts w:ascii="Bookman Old Style" w:hAnsi="Bookman Old Style" w:cs="Arial"/>
          <w:b/>
          <w:color w:val="000000" w:themeColor="text1"/>
          <w:sz w:val="24"/>
          <w:szCs w:val="24"/>
          <w:lang w:val="id-ID"/>
        </w:rPr>
      </w:pPr>
      <w:r>
        <w:rPr>
          <w:rFonts w:ascii="Bookman Old Style" w:eastAsia="Times New Roman" w:hAnsi="Bookman Old Style" w:cs="Bookman Old Style"/>
          <w:b/>
          <w:sz w:val="24"/>
          <w:szCs w:val="24"/>
          <w:lang w:val="id-ID"/>
        </w:rPr>
        <w:t>NOMOR   26 TAHUN 20</w:t>
      </w:r>
      <w:r>
        <w:rPr>
          <w:rFonts w:ascii="Bookman Old Style" w:hAnsi="Bookman Old Style" w:cs="Arial"/>
          <w:b/>
          <w:color w:val="000000" w:themeColor="text1"/>
          <w:sz w:val="24"/>
          <w:szCs w:val="24"/>
          <w:lang w:val="id-ID"/>
        </w:rPr>
        <w:t>20</w:t>
      </w:r>
    </w:p>
    <w:p w:rsidR="00F16150" w:rsidRDefault="00F16150">
      <w:pPr>
        <w:autoSpaceDE w:val="0"/>
        <w:autoSpaceDN w:val="0"/>
        <w:adjustRightInd w:val="0"/>
        <w:spacing w:after="0" w:line="240" w:lineRule="auto"/>
        <w:jc w:val="center"/>
        <w:rPr>
          <w:rFonts w:ascii="Bookman Old Style" w:hAnsi="Bookman Old Style" w:cs="Arial"/>
          <w:b/>
          <w:color w:val="000000" w:themeColor="text1"/>
          <w:sz w:val="24"/>
          <w:szCs w:val="24"/>
          <w:lang w:val="id-ID"/>
        </w:rPr>
      </w:pPr>
    </w:p>
    <w:p w:rsidR="00F16150" w:rsidRDefault="000B0A79">
      <w:pPr>
        <w:autoSpaceDE w:val="0"/>
        <w:autoSpaceDN w:val="0"/>
        <w:adjustRightInd w:val="0"/>
        <w:spacing w:after="0" w:line="24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TENTANG</w:t>
      </w:r>
    </w:p>
    <w:p w:rsidR="00F16150" w:rsidRDefault="00F16150">
      <w:pPr>
        <w:autoSpaceDE w:val="0"/>
        <w:autoSpaceDN w:val="0"/>
        <w:adjustRightInd w:val="0"/>
        <w:spacing w:after="0" w:line="240" w:lineRule="auto"/>
        <w:jc w:val="center"/>
        <w:rPr>
          <w:rFonts w:ascii="Bookman Old Style" w:hAnsi="Bookman Old Style" w:cs="Arial"/>
          <w:b/>
          <w:color w:val="000000" w:themeColor="text1"/>
          <w:sz w:val="24"/>
          <w:szCs w:val="24"/>
          <w:lang w:val="id-ID"/>
        </w:rPr>
      </w:pPr>
    </w:p>
    <w:p w:rsidR="00F16150" w:rsidRDefault="000B0A79">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TIM PENYUSUN RANCANGAN PERATURAN DESA TENTANG LAPORAN PERTANGGUNGJAWABAN REALISASI ANGGARAN PENDAPATAN DAN BELANJA DESA (APBDes)</w:t>
      </w:r>
    </w:p>
    <w:p w:rsidR="00F16150" w:rsidRDefault="000B0A79">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DESA  TIMBULHARJO TAHUN ANGGARAN 2020</w:t>
      </w:r>
    </w:p>
    <w:p w:rsidR="00F16150" w:rsidRDefault="00F16150">
      <w:pPr>
        <w:autoSpaceDE w:val="0"/>
        <w:autoSpaceDN w:val="0"/>
        <w:adjustRightInd w:val="0"/>
        <w:spacing w:after="0" w:line="36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0B0A79">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DESA TIMBULHARJO KECAMATAN SEWON</w:t>
      </w:r>
    </w:p>
    <w:p w:rsidR="00F16150" w:rsidRDefault="000B0A79">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KABUPATEN BANTUL</w:t>
      </w:r>
    </w:p>
    <w:p w:rsidR="00F16150" w:rsidRDefault="000B0A79">
      <w:pPr>
        <w:tabs>
          <w:tab w:val="left" w:pos="951"/>
        </w:tabs>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2020</w:t>
      </w: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p w:rsidR="00F16150" w:rsidRDefault="00F16150">
      <w:pPr>
        <w:autoSpaceDE w:val="0"/>
        <w:autoSpaceDN w:val="0"/>
        <w:adjustRightInd w:val="0"/>
        <w:spacing w:after="0" w:line="240" w:lineRule="auto"/>
        <w:rPr>
          <w:rFonts w:ascii="Bookman Old Style" w:hAnsi="Bookman Old Style" w:cs="Arial"/>
          <w:color w:val="000000" w:themeColor="text1"/>
          <w:sz w:val="24"/>
          <w:szCs w:val="24"/>
          <w:lang w:val="id-ID"/>
        </w:rPr>
      </w:pPr>
    </w:p>
    <w:sectPr w:rsidR="00F16150">
      <w:footerReference w:type="default" r:id="rId10"/>
      <w:pgSz w:w="12240" w:h="18720"/>
      <w:pgMar w:top="1134" w:right="1134" w:bottom="1021" w:left="1418" w:header="6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2E" w:rsidRDefault="0081532E">
      <w:pPr>
        <w:spacing w:line="240" w:lineRule="auto"/>
      </w:pPr>
      <w:r>
        <w:separator/>
      </w:r>
    </w:p>
  </w:endnote>
  <w:endnote w:type="continuationSeparator" w:id="0">
    <w:p w:rsidR="0081532E" w:rsidRDefault="0081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50" w:rsidRDefault="00F16150">
    <w:pPr>
      <w:pStyle w:val="Footer"/>
      <w:jc w:val="center"/>
    </w:pPr>
  </w:p>
  <w:p w:rsidR="00F16150" w:rsidRDefault="00F1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2E" w:rsidRDefault="0081532E">
      <w:pPr>
        <w:spacing w:after="0"/>
      </w:pPr>
      <w:r>
        <w:separator/>
      </w:r>
    </w:p>
  </w:footnote>
  <w:footnote w:type="continuationSeparator" w:id="0">
    <w:p w:rsidR="0081532E" w:rsidRDefault="008153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7806A"/>
    <w:multiLevelType w:val="singleLevel"/>
    <w:tmpl w:val="B647806A"/>
    <w:lvl w:ilvl="0">
      <w:start w:val="8"/>
      <w:numFmt w:val="decimal"/>
      <w:suff w:val="space"/>
      <w:lvlText w:val="%1."/>
      <w:lvlJc w:val="left"/>
    </w:lvl>
  </w:abstractNum>
  <w:abstractNum w:abstractNumId="1">
    <w:nsid w:val="121567B9"/>
    <w:multiLevelType w:val="multilevel"/>
    <w:tmpl w:val="121567B9"/>
    <w:lvl w:ilvl="0">
      <w:start w:val="1"/>
      <w:numFmt w:val="decimal"/>
      <w:lvlText w:val="%1."/>
      <w:lvlJc w:val="left"/>
      <w:pPr>
        <w:ind w:left="360" w:hanging="360"/>
      </w:pPr>
      <w:rPr>
        <w:rFonts w:cs="Times New Roman" w:hint="default"/>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0097FD7"/>
    <w:multiLevelType w:val="singleLevel"/>
    <w:tmpl w:val="40097FD7"/>
    <w:lvl w:ilvl="0">
      <w:start w:val="8"/>
      <w:numFmt w:val="upperLetter"/>
      <w:suff w:val="space"/>
      <w:lvlText w:val="%1."/>
      <w:lvlJc w:val="left"/>
    </w:lvl>
  </w:abstractNum>
  <w:abstractNum w:abstractNumId="3">
    <w:nsid w:val="53059B15"/>
    <w:multiLevelType w:val="singleLevel"/>
    <w:tmpl w:val="53059B15"/>
    <w:lvl w:ilvl="0">
      <w:start w:val="8"/>
      <w:numFmt w:val="upperLetter"/>
      <w:suff w:val="space"/>
      <w:lvlText w:val="%1."/>
      <w:lvlJc w:val="left"/>
    </w:lvl>
  </w:abstractNum>
  <w:abstractNum w:abstractNumId="4">
    <w:nsid w:val="6F8D8205"/>
    <w:multiLevelType w:val="singleLevel"/>
    <w:tmpl w:val="6F8D8205"/>
    <w:lvl w:ilvl="0">
      <w:start w:val="13"/>
      <w:numFmt w:val="upperLetter"/>
      <w:suff w:val="space"/>
      <w:lvlText w:val="%1."/>
      <w:lvlJc w:val="left"/>
    </w:lvl>
  </w:abstractNum>
  <w:num w:numId="1">
    <w:abstractNumId w:val="1"/>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AB"/>
    <w:rsid w:val="00061C14"/>
    <w:rsid w:val="000629D2"/>
    <w:rsid w:val="000961B2"/>
    <w:rsid w:val="000A17AB"/>
    <w:rsid w:val="000B0A79"/>
    <w:rsid w:val="000F3ADB"/>
    <w:rsid w:val="000F4884"/>
    <w:rsid w:val="000F64E5"/>
    <w:rsid w:val="0010531B"/>
    <w:rsid w:val="001066A9"/>
    <w:rsid w:val="00110DC9"/>
    <w:rsid w:val="00115B47"/>
    <w:rsid w:val="001476D4"/>
    <w:rsid w:val="00153528"/>
    <w:rsid w:val="001578E8"/>
    <w:rsid w:val="00190930"/>
    <w:rsid w:val="001916FE"/>
    <w:rsid w:val="001943FF"/>
    <w:rsid w:val="00194B1D"/>
    <w:rsid w:val="001A0876"/>
    <w:rsid w:val="001C0896"/>
    <w:rsid w:val="001C0FF5"/>
    <w:rsid w:val="001E4F04"/>
    <w:rsid w:val="00216CF6"/>
    <w:rsid w:val="00220324"/>
    <w:rsid w:val="00240270"/>
    <w:rsid w:val="00261463"/>
    <w:rsid w:val="002666C7"/>
    <w:rsid w:val="00277DA8"/>
    <w:rsid w:val="002B0988"/>
    <w:rsid w:val="002B4F13"/>
    <w:rsid w:val="002B5561"/>
    <w:rsid w:val="002D2969"/>
    <w:rsid w:val="002E006B"/>
    <w:rsid w:val="00355FF4"/>
    <w:rsid w:val="00366A5E"/>
    <w:rsid w:val="003849F9"/>
    <w:rsid w:val="00384E90"/>
    <w:rsid w:val="00392D21"/>
    <w:rsid w:val="003C0C8E"/>
    <w:rsid w:val="003D6FF9"/>
    <w:rsid w:val="003E5565"/>
    <w:rsid w:val="00480E81"/>
    <w:rsid w:val="004949C8"/>
    <w:rsid w:val="004B0F08"/>
    <w:rsid w:val="004E2A4C"/>
    <w:rsid w:val="00501022"/>
    <w:rsid w:val="00503A1E"/>
    <w:rsid w:val="00503B16"/>
    <w:rsid w:val="00514BA5"/>
    <w:rsid w:val="00582065"/>
    <w:rsid w:val="0059132F"/>
    <w:rsid w:val="005A633B"/>
    <w:rsid w:val="005B02C7"/>
    <w:rsid w:val="005B7AB7"/>
    <w:rsid w:val="005E1D0C"/>
    <w:rsid w:val="005E5254"/>
    <w:rsid w:val="005E5CA6"/>
    <w:rsid w:val="006120CF"/>
    <w:rsid w:val="00614867"/>
    <w:rsid w:val="00643D5A"/>
    <w:rsid w:val="0066388A"/>
    <w:rsid w:val="0066547A"/>
    <w:rsid w:val="00683EC2"/>
    <w:rsid w:val="006E1B0A"/>
    <w:rsid w:val="007118F7"/>
    <w:rsid w:val="0072187E"/>
    <w:rsid w:val="00722360"/>
    <w:rsid w:val="00761CD7"/>
    <w:rsid w:val="0077073B"/>
    <w:rsid w:val="00772935"/>
    <w:rsid w:val="007833E3"/>
    <w:rsid w:val="007942EF"/>
    <w:rsid w:val="00794A98"/>
    <w:rsid w:val="007F2A6B"/>
    <w:rsid w:val="00813D0E"/>
    <w:rsid w:val="00814884"/>
    <w:rsid w:val="0081532E"/>
    <w:rsid w:val="008275F1"/>
    <w:rsid w:val="00830729"/>
    <w:rsid w:val="008355F6"/>
    <w:rsid w:val="00840AA6"/>
    <w:rsid w:val="0084129A"/>
    <w:rsid w:val="00843A86"/>
    <w:rsid w:val="00847A25"/>
    <w:rsid w:val="00873351"/>
    <w:rsid w:val="00892B50"/>
    <w:rsid w:val="00896036"/>
    <w:rsid w:val="00897CCD"/>
    <w:rsid w:val="008A1109"/>
    <w:rsid w:val="008A58F8"/>
    <w:rsid w:val="008F07CE"/>
    <w:rsid w:val="009274D9"/>
    <w:rsid w:val="009335BE"/>
    <w:rsid w:val="009B3374"/>
    <w:rsid w:val="009C2091"/>
    <w:rsid w:val="009F108C"/>
    <w:rsid w:val="00A33DEA"/>
    <w:rsid w:val="00A45010"/>
    <w:rsid w:val="00A57AE6"/>
    <w:rsid w:val="00A61FAE"/>
    <w:rsid w:val="00AA482C"/>
    <w:rsid w:val="00AB0D03"/>
    <w:rsid w:val="00AC0755"/>
    <w:rsid w:val="00AD4D16"/>
    <w:rsid w:val="00B04A33"/>
    <w:rsid w:val="00B213ED"/>
    <w:rsid w:val="00B56D0C"/>
    <w:rsid w:val="00B65316"/>
    <w:rsid w:val="00B66E4A"/>
    <w:rsid w:val="00B72B9C"/>
    <w:rsid w:val="00B83661"/>
    <w:rsid w:val="00B84DF3"/>
    <w:rsid w:val="00BA640F"/>
    <w:rsid w:val="00BB1331"/>
    <w:rsid w:val="00BB31F3"/>
    <w:rsid w:val="00BB4C35"/>
    <w:rsid w:val="00BD4114"/>
    <w:rsid w:val="00BE06AF"/>
    <w:rsid w:val="00C169B6"/>
    <w:rsid w:val="00C26DE9"/>
    <w:rsid w:val="00C36E54"/>
    <w:rsid w:val="00C61C93"/>
    <w:rsid w:val="00C841F1"/>
    <w:rsid w:val="00C87B43"/>
    <w:rsid w:val="00CD157E"/>
    <w:rsid w:val="00CD7D02"/>
    <w:rsid w:val="00D11BD2"/>
    <w:rsid w:val="00D31C55"/>
    <w:rsid w:val="00D504E8"/>
    <w:rsid w:val="00D61A5E"/>
    <w:rsid w:val="00D62A61"/>
    <w:rsid w:val="00D83AF6"/>
    <w:rsid w:val="00D83CF0"/>
    <w:rsid w:val="00D92484"/>
    <w:rsid w:val="00DD31D3"/>
    <w:rsid w:val="00DD55BC"/>
    <w:rsid w:val="00E0226D"/>
    <w:rsid w:val="00E146C3"/>
    <w:rsid w:val="00E21B65"/>
    <w:rsid w:val="00E6610D"/>
    <w:rsid w:val="00E970DE"/>
    <w:rsid w:val="00EA20F6"/>
    <w:rsid w:val="00EC59CE"/>
    <w:rsid w:val="00ED369C"/>
    <w:rsid w:val="00F06B89"/>
    <w:rsid w:val="00F16150"/>
    <w:rsid w:val="00F312BF"/>
    <w:rsid w:val="00F322B2"/>
    <w:rsid w:val="00F4750B"/>
    <w:rsid w:val="00F721D6"/>
    <w:rsid w:val="00F812F8"/>
    <w:rsid w:val="00F815A3"/>
    <w:rsid w:val="00F832B7"/>
    <w:rsid w:val="00F9578E"/>
    <w:rsid w:val="00FE1FAD"/>
    <w:rsid w:val="00FE5F0F"/>
    <w:rsid w:val="2AB9305D"/>
    <w:rsid w:val="6931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pPr>
      <w:spacing w:after="0" w:line="240" w:lineRule="auto"/>
      <w:ind w:left="1800" w:hanging="180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pPr>
      <w:spacing w:after="0" w:line="240" w:lineRule="auto"/>
      <w:ind w:left="1800" w:hanging="180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27FD4-B493-4CC7-B6B4-D4964F77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widyawati</dc:creator>
  <cp:lastModifiedBy>Lenovo</cp:lastModifiedBy>
  <cp:revision>5</cp:revision>
  <cp:lastPrinted>2021-09-13T04:56:00Z</cp:lastPrinted>
  <dcterms:created xsi:type="dcterms:W3CDTF">2021-09-13T03:01:00Z</dcterms:created>
  <dcterms:modified xsi:type="dcterms:W3CDTF">2021-09-13T04:57:00Z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41769EE9B8D7405AA8D27184C1EF5FE8</vt:lpwstr>
  </property>
</Properties>
</file>